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B8522" w14:textId="37A5854C" w:rsidR="007D254D" w:rsidRPr="007D254D" w:rsidRDefault="007D254D" w:rsidP="008D0BD3">
      <w:pPr>
        <w:spacing w:line="360" w:lineRule="auto"/>
        <w:rPr>
          <w:rFonts w:cstheme="minorHAnsi"/>
        </w:rPr>
      </w:pPr>
      <w:r w:rsidRPr="007D254D">
        <w:rPr>
          <w:rFonts w:cstheme="minorHAnsi"/>
        </w:rPr>
        <w:t>Orange County Child Support Services</w:t>
      </w:r>
      <w:r w:rsidRPr="007D254D">
        <w:rPr>
          <w:rFonts w:cstheme="minorHAnsi"/>
        </w:rPr>
        <w:br/>
      </w:r>
      <w:r w:rsidRPr="007D254D">
        <w:rPr>
          <w:rFonts w:cstheme="minorHAnsi"/>
          <w:b/>
          <w:bCs/>
        </w:rPr>
        <w:t>ANNUAL REPORT 2025</w:t>
      </w:r>
      <w:r w:rsidRPr="007D254D">
        <w:rPr>
          <w:rFonts w:cstheme="minorHAnsi"/>
        </w:rPr>
        <w:br/>
        <w:t>A trusted partner of parents in securing financial stability for Orange County’s children.</w:t>
      </w:r>
    </w:p>
    <w:p w14:paraId="3F4F4909" w14:textId="77777777" w:rsidR="007D254D" w:rsidRPr="007D254D" w:rsidRDefault="007D254D" w:rsidP="007D254D">
      <w:pPr>
        <w:rPr>
          <w:rFonts w:cstheme="minorHAnsi"/>
          <w:b/>
          <w:bCs/>
        </w:rPr>
      </w:pPr>
      <w:r w:rsidRPr="007D254D">
        <w:rPr>
          <w:rFonts w:cstheme="minorHAnsi"/>
          <w:b/>
          <w:bCs/>
        </w:rPr>
        <w:t>VISION</w:t>
      </w:r>
    </w:p>
    <w:p w14:paraId="3FAEBED2" w14:textId="01085DAE" w:rsidR="007D254D" w:rsidRPr="007D254D" w:rsidRDefault="007D254D" w:rsidP="007D254D">
      <w:pPr>
        <w:rPr>
          <w:rFonts w:cstheme="minorHAnsi"/>
        </w:rPr>
      </w:pPr>
      <w:r w:rsidRPr="007D254D">
        <w:rPr>
          <w:rFonts w:cstheme="minorHAnsi"/>
        </w:rPr>
        <w:t>To be a trusted partner of parents in securing financial stability for Orange County’s children.</w:t>
      </w:r>
    </w:p>
    <w:p w14:paraId="2DDB4360" w14:textId="77777777" w:rsidR="007D254D" w:rsidRPr="007D254D" w:rsidRDefault="007D254D" w:rsidP="007D254D">
      <w:pPr>
        <w:rPr>
          <w:rFonts w:cstheme="minorHAnsi"/>
          <w:b/>
          <w:bCs/>
        </w:rPr>
      </w:pPr>
      <w:r w:rsidRPr="007D254D">
        <w:rPr>
          <w:rFonts w:cstheme="minorHAnsi"/>
          <w:b/>
          <w:bCs/>
        </w:rPr>
        <w:t>MISSION</w:t>
      </w:r>
    </w:p>
    <w:p w14:paraId="5A8B8812" w14:textId="6D6F240C" w:rsidR="007D254D" w:rsidRPr="007D254D" w:rsidRDefault="007D254D" w:rsidP="007D254D">
      <w:pPr>
        <w:rPr>
          <w:rFonts w:cstheme="minorHAnsi"/>
        </w:rPr>
      </w:pPr>
      <w:r w:rsidRPr="007D254D">
        <w:rPr>
          <w:rFonts w:cstheme="minorHAnsi"/>
        </w:rPr>
        <w:t>To facilitate the financial support of children by engaging parents and providing professional child support services.</w:t>
      </w:r>
    </w:p>
    <w:p w14:paraId="35EFF414" w14:textId="77777777" w:rsidR="007D254D" w:rsidRPr="007D254D" w:rsidRDefault="007D254D" w:rsidP="007D254D">
      <w:pPr>
        <w:rPr>
          <w:rFonts w:cstheme="minorHAnsi"/>
          <w:b/>
          <w:bCs/>
        </w:rPr>
      </w:pPr>
      <w:r w:rsidRPr="007D254D">
        <w:rPr>
          <w:rFonts w:cstheme="minorHAnsi"/>
          <w:b/>
          <w:bCs/>
        </w:rPr>
        <w:t>VALUES</w:t>
      </w:r>
    </w:p>
    <w:p w14:paraId="51737F6D" w14:textId="77777777" w:rsidR="007D254D" w:rsidRPr="007D254D" w:rsidRDefault="007D254D" w:rsidP="005813C5">
      <w:pPr>
        <w:rPr>
          <w:rFonts w:cstheme="minorHAnsi"/>
        </w:rPr>
      </w:pPr>
      <w:r w:rsidRPr="007D254D">
        <w:rPr>
          <w:rFonts w:cstheme="minorHAnsi"/>
        </w:rPr>
        <w:t>COMMITMENT TO CHILDREN</w:t>
      </w:r>
    </w:p>
    <w:p w14:paraId="56EC6278" w14:textId="77777777" w:rsidR="007D254D" w:rsidRPr="007D254D" w:rsidRDefault="007D254D" w:rsidP="005813C5">
      <w:pPr>
        <w:rPr>
          <w:rFonts w:cstheme="minorHAnsi"/>
        </w:rPr>
      </w:pPr>
      <w:r w:rsidRPr="007D254D">
        <w:rPr>
          <w:rFonts w:cstheme="minorHAnsi"/>
        </w:rPr>
        <w:t>DEDICATED CUSTOMER SERVICE</w:t>
      </w:r>
    </w:p>
    <w:p w14:paraId="458A88AF" w14:textId="77777777" w:rsidR="007D254D" w:rsidRPr="007D254D" w:rsidRDefault="007D254D" w:rsidP="005813C5">
      <w:pPr>
        <w:rPr>
          <w:rFonts w:cstheme="minorHAnsi"/>
        </w:rPr>
      </w:pPr>
      <w:r w:rsidRPr="007D254D">
        <w:rPr>
          <w:rFonts w:cstheme="minorHAnsi"/>
        </w:rPr>
        <w:t>COMPASSION AND ENCOURAGEMENT</w:t>
      </w:r>
    </w:p>
    <w:p w14:paraId="6EAA7B69" w14:textId="77777777" w:rsidR="007D254D" w:rsidRPr="007D254D" w:rsidRDefault="007D254D" w:rsidP="005813C5">
      <w:pPr>
        <w:rPr>
          <w:rFonts w:cstheme="minorHAnsi"/>
        </w:rPr>
      </w:pPr>
      <w:r w:rsidRPr="007D254D">
        <w:rPr>
          <w:rFonts w:cstheme="minorHAnsi"/>
        </w:rPr>
        <w:t>INTEGRITY AND RESPECT</w:t>
      </w:r>
    </w:p>
    <w:p w14:paraId="1D4D632F" w14:textId="77777777" w:rsidR="007D254D" w:rsidRPr="007D254D" w:rsidRDefault="007D254D" w:rsidP="005813C5">
      <w:pPr>
        <w:rPr>
          <w:rFonts w:cstheme="minorHAnsi"/>
        </w:rPr>
      </w:pPr>
      <w:r w:rsidRPr="007D254D">
        <w:rPr>
          <w:rFonts w:cstheme="minorHAnsi"/>
        </w:rPr>
        <w:t>GROWTH AND LEARNING</w:t>
      </w:r>
    </w:p>
    <w:p w14:paraId="3CE2B540" w14:textId="77777777" w:rsidR="007D254D" w:rsidRPr="007D254D" w:rsidRDefault="007D254D" w:rsidP="005813C5">
      <w:pPr>
        <w:rPr>
          <w:rFonts w:cstheme="minorHAnsi"/>
        </w:rPr>
      </w:pPr>
      <w:r w:rsidRPr="007D254D">
        <w:rPr>
          <w:rFonts w:cstheme="minorHAnsi"/>
        </w:rPr>
        <w:t>TEAMWORK AND COLLABORATION</w:t>
      </w:r>
    </w:p>
    <w:p w14:paraId="60503469" w14:textId="3565F91D" w:rsidR="007D254D" w:rsidRPr="007D254D" w:rsidRDefault="007D254D" w:rsidP="007D254D">
      <w:pPr>
        <w:rPr>
          <w:rFonts w:cstheme="minorHAnsi"/>
        </w:rPr>
      </w:pPr>
    </w:p>
    <w:p w14:paraId="7FF78A04" w14:textId="77777777" w:rsidR="007D254D" w:rsidRPr="007D254D" w:rsidRDefault="007D254D" w:rsidP="007D254D">
      <w:pPr>
        <w:rPr>
          <w:rFonts w:cstheme="minorHAnsi"/>
          <w:b/>
          <w:bCs/>
        </w:rPr>
      </w:pPr>
      <w:r w:rsidRPr="007D254D">
        <w:rPr>
          <w:rFonts w:cstheme="minorHAnsi"/>
          <w:b/>
          <w:bCs/>
        </w:rPr>
        <w:t>ORANGE COUNTY CHILD SUPPORT SERVICES EXECUTIVE TEAM</w:t>
      </w:r>
    </w:p>
    <w:p w14:paraId="5676AE8B" w14:textId="77777777" w:rsidR="007D254D" w:rsidRPr="007D254D" w:rsidRDefault="007D254D" w:rsidP="005856DF">
      <w:pPr>
        <w:rPr>
          <w:rFonts w:cstheme="minorHAnsi"/>
        </w:rPr>
      </w:pPr>
      <w:r w:rsidRPr="007D254D">
        <w:rPr>
          <w:rFonts w:cstheme="minorHAnsi"/>
        </w:rPr>
        <w:t>MARIA ARZOLA</w:t>
      </w:r>
      <w:r w:rsidRPr="007D254D">
        <w:rPr>
          <w:rFonts w:cstheme="minorHAnsi"/>
        </w:rPr>
        <w:br/>
        <w:t>Director, Orange County Child Support Services</w:t>
      </w:r>
    </w:p>
    <w:p w14:paraId="2212E456" w14:textId="77777777" w:rsidR="007D254D" w:rsidRPr="007D254D" w:rsidRDefault="007D254D" w:rsidP="005856DF">
      <w:pPr>
        <w:rPr>
          <w:rFonts w:cstheme="minorHAnsi"/>
        </w:rPr>
      </w:pPr>
      <w:r w:rsidRPr="007D254D">
        <w:rPr>
          <w:rFonts w:cstheme="minorHAnsi"/>
        </w:rPr>
        <w:t>VERONICA MCNAMARA</w:t>
      </w:r>
      <w:r w:rsidRPr="007D254D">
        <w:rPr>
          <w:rFonts w:cstheme="minorHAnsi"/>
        </w:rPr>
        <w:br/>
        <w:t>Deputy Director, Program Support Services</w:t>
      </w:r>
    </w:p>
    <w:p w14:paraId="13675266" w14:textId="560A1648" w:rsidR="007D254D" w:rsidRDefault="007D254D" w:rsidP="005856DF">
      <w:pPr>
        <w:rPr>
          <w:rFonts w:cstheme="minorHAnsi"/>
        </w:rPr>
      </w:pPr>
      <w:r w:rsidRPr="007D254D">
        <w:rPr>
          <w:rFonts w:cstheme="minorHAnsi"/>
        </w:rPr>
        <w:t>MONIQUE JOHNSON</w:t>
      </w:r>
      <w:r w:rsidRPr="007D254D">
        <w:rPr>
          <w:rFonts w:cstheme="minorHAnsi"/>
        </w:rPr>
        <w:br/>
        <w:t>Deputy Director, Case Management Operations</w:t>
      </w:r>
    </w:p>
    <w:p w14:paraId="6049B81E" w14:textId="77777777" w:rsidR="00CB526E" w:rsidRPr="007D254D" w:rsidRDefault="00CB526E" w:rsidP="00CB526E">
      <w:pPr>
        <w:ind w:left="720"/>
        <w:rPr>
          <w:rFonts w:cstheme="minorHAnsi"/>
        </w:rPr>
      </w:pPr>
    </w:p>
    <w:p w14:paraId="7DD0E147" w14:textId="77777777" w:rsidR="007D254D" w:rsidRPr="007D254D" w:rsidRDefault="007D254D" w:rsidP="007D254D">
      <w:pPr>
        <w:rPr>
          <w:rFonts w:cstheme="minorHAnsi"/>
          <w:b/>
          <w:bCs/>
        </w:rPr>
      </w:pPr>
      <w:r w:rsidRPr="007D254D">
        <w:rPr>
          <w:rFonts w:cstheme="minorHAnsi"/>
          <w:b/>
          <w:bCs/>
        </w:rPr>
        <w:t>FROM THE EXECUTIVE TEAM</w:t>
      </w:r>
    </w:p>
    <w:p w14:paraId="515F52E8" w14:textId="77777777" w:rsidR="007D254D" w:rsidRPr="007D254D" w:rsidRDefault="007D254D" w:rsidP="007D254D">
      <w:pPr>
        <w:rPr>
          <w:rFonts w:cstheme="minorHAnsi"/>
        </w:rPr>
      </w:pPr>
      <w:r w:rsidRPr="007D254D">
        <w:rPr>
          <w:rFonts w:cstheme="minorHAnsi"/>
        </w:rPr>
        <w:t>As the best practices and structures of child support have changed, we as child support leaders and professionals have also changed. Our mindsets drive the behaviors that shape our work and decisions. Shifting our mindset from a narrow focus on payments to playing a larger role in helping parents address the barriers preventing success in child support requires intentionality and dedication.</w:t>
      </w:r>
    </w:p>
    <w:p w14:paraId="50FC80B2" w14:textId="77777777" w:rsidR="007D254D" w:rsidRPr="007D254D" w:rsidRDefault="007D254D" w:rsidP="007D254D">
      <w:pPr>
        <w:rPr>
          <w:rFonts w:cstheme="minorHAnsi"/>
        </w:rPr>
      </w:pPr>
      <w:r w:rsidRPr="007D254D">
        <w:rPr>
          <w:rFonts w:cstheme="minorHAnsi"/>
        </w:rPr>
        <w:t xml:space="preserve">The two years leading to 2024 were foundational. Through new business practices, training, and operational realignment, we moved towards expanding the abilities and focus of our case managers. This </w:t>
      </w:r>
      <w:r w:rsidRPr="007D254D">
        <w:rPr>
          <w:rFonts w:cstheme="minorHAnsi"/>
        </w:rPr>
        <w:lastRenderedPageBreak/>
        <w:t>shift increased the flow of departmentwide knowledge and experiences - widening the range of service our customers received in each interaction.</w:t>
      </w:r>
    </w:p>
    <w:p w14:paraId="01E21485" w14:textId="77777777" w:rsidR="007D254D" w:rsidRPr="007D254D" w:rsidRDefault="007D254D" w:rsidP="007D254D">
      <w:pPr>
        <w:rPr>
          <w:rFonts w:cstheme="minorHAnsi"/>
        </w:rPr>
      </w:pPr>
      <w:r w:rsidRPr="007D254D">
        <w:rPr>
          <w:rFonts w:cstheme="minorHAnsi"/>
        </w:rPr>
        <w:t xml:space="preserve">In 2024, we built on this foundation through the implementation of legislation that reshaped child support. These changes have created new opportunities to help our customers, including addressing long-term debt, distributing more dollars to families, and adjusting child support amounts under revised guidelines. As tools like license suspensions become strategies of the past, we have sought out ways to create positive interactions with our customers. This includes hosting an onsite resource fair, providing service in the community, and increasing child support education for partners our </w:t>
      </w:r>
      <w:proofErr w:type="gramStart"/>
      <w:r w:rsidRPr="007D254D">
        <w:rPr>
          <w:rFonts w:cstheme="minorHAnsi"/>
        </w:rPr>
        <w:t>customers</w:t>
      </w:r>
      <w:proofErr w:type="gramEnd"/>
      <w:r w:rsidRPr="007D254D">
        <w:rPr>
          <w:rFonts w:cstheme="minorHAnsi"/>
        </w:rPr>
        <w:t xml:space="preserve"> trust. At the same time, we monitored the effectiveness of these changes to maintain high quality service for families.</w:t>
      </w:r>
    </w:p>
    <w:p w14:paraId="45BDD10A" w14:textId="62230E7B" w:rsidR="007D254D" w:rsidRDefault="007D254D" w:rsidP="007D254D">
      <w:pPr>
        <w:rPr>
          <w:rFonts w:cstheme="minorHAnsi"/>
        </w:rPr>
      </w:pPr>
      <w:r w:rsidRPr="007D254D">
        <w:rPr>
          <w:rFonts w:cstheme="minorHAnsi"/>
        </w:rPr>
        <w:t>As we settled into a new chapter, we ended 2024 by crafting a shared vision for the next three years. This vision prioritizes our staff, centers our services around our community and parents, and urges us to think outside the box as we make decisions in this new child support reality.</w:t>
      </w:r>
    </w:p>
    <w:p w14:paraId="7AD64EAD" w14:textId="77777777" w:rsidR="00CB526E" w:rsidRPr="007D254D" w:rsidRDefault="00CB526E" w:rsidP="007D254D">
      <w:pPr>
        <w:rPr>
          <w:rFonts w:cstheme="minorHAnsi"/>
        </w:rPr>
      </w:pPr>
    </w:p>
    <w:p w14:paraId="1E094F51" w14:textId="77777777" w:rsidR="007D254D" w:rsidRPr="007D254D" w:rsidRDefault="007D254D" w:rsidP="007D254D">
      <w:pPr>
        <w:rPr>
          <w:rFonts w:cstheme="minorHAnsi"/>
          <w:b/>
          <w:bCs/>
        </w:rPr>
      </w:pPr>
      <w:r w:rsidRPr="007D254D">
        <w:rPr>
          <w:rFonts w:cstheme="minorHAnsi"/>
          <w:b/>
          <w:bCs/>
        </w:rPr>
        <w:t>OUR BUSINESS</w:t>
      </w:r>
    </w:p>
    <w:p w14:paraId="6634925E" w14:textId="77777777" w:rsidR="007D254D" w:rsidRPr="007D254D" w:rsidRDefault="007D254D" w:rsidP="007D254D">
      <w:pPr>
        <w:rPr>
          <w:rFonts w:cstheme="minorHAnsi"/>
        </w:rPr>
      </w:pPr>
      <w:r w:rsidRPr="007D254D">
        <w:rPr>
          <w:rFonts w:cstheme="minorHAnsi"/>
        </w:rPr>
        <w:t>Child support requires families to navigate legal systems and relationships. OC CSS’ role as a local child support agency (LCSA) is to provide access to this legal system by empowering our customers with knowledge and resources while guiding them through the child support process.</w:t>
      </w:r>
    </w:p>
    <w:p w14:paraId="09E005FB" w14:textId="77777777" w:rsidR="007D254D" w:rsidRPr="007D254D" w:rsidRDefault="007D254D" w:rsidP="007D254D">
      <w:pPr>
        <w:rPr>
          <w:rFonts w:cstheme="minorHAnsi"/>
          <w:b/>
          <w:bCs/>
        </w:rPr>
      </w:pPr>
      <w:r w:rsidRPr="007D254D">
        <w:rPr>
          <w:rFonts w:cstheme="minorHAnsi"/>
          <w:b/>
          <w:bCs/>
        </w:rPr>
        <w:t>How Child Support Works</w:t>
      </w:r>
    </w:p>
    <w:p w14:paraId="72521BE3" w14:textId="77777777" w:rsidR="007D254D" w:rsidRPr="007D254D" w:rsidRDefault="007D254D" w:rsidP="007D254D">
      <w:pPr>
        <w:rPr>
          <w:rFonts w:cstheme="minorHAnsi"/>
        </w:rPr>
      </w:pPr>
      <w:r w:rsidRPr="007D254D">
        <w:rPr>
          <w:rFonts w:cstheme="minorHAnsi"/>
        </w:rPr>
        <w:t>OC CSS Numbers Through the Child Support Process</w:t>
      </w:r>
    </w:p>
    <w:p w14:paraId="473558DA" w14:textId="733B76DD" w:rsidR="00FF04D9" w:rsidRPr="006D7854" w:rsidRDefault="00FF04D9" w:rsidP="007D254D">
      <w:pPr>
        <w:numPr>
          <w:ilvl w:val="0"/>
          <w:numId w:val="23"/>
        </w:numPr>
        <w:rPr>
          <w:rFonts w:cstheme="minorHAnsi"/>
        </w:rPr>
      </w:pPr>
      <w:r w:rsidRPr="006D7854">
        <w:rPr>
          <w:rFonts w:cstheme="minorHAnsi"/>
          <w:b/>
          <w:bCs/>
        </w:rPr>
        <w:t xml:space="preserve">Apply: </w:t>
      </w:r>
      <w:r w:rsidR="006D7854">
        <w:rPr>
          <w:rFonts w:cs="Century Gothic"/>
          <w:color w:val="211D1E"/>
          <w:sz w:val="23"/>
          <w:szCs w:val="23"/>
        </w:rPr>
        <w:t>Parent or Caregiver Completes an Application for Child Support</w:t>
      </w:r>
    </w:p>
    <w:p w14:paraId="55ACB4A8" w14:textId="11B2B93B" w:rsidR="006D7854" w:rsidRPr="006D7854" w:rsidRDefault="006D7854" w:rsidP="00876911">
      <w:pPr>
        <w:numPr>
          <w:ilvl w:val="1"/>
          <w:numId w:val="23"/>
        </w:numPr>
        <w:rPr>
          <w:rFonts w:cstheme="minorHAnsi"/>
        </w:rPr>
      </w:pPr>
      <w:r w:rsidRPr="006D7854">
        <w:rPr>
          <w:rFonts w:cstheme="minorHAnsi"/>
        </w:rPr>
        <w:t xml:space="preserve">OC CSS opened 6,340 cases in </w:t>
      </w:r>
      <w:proofErr w:type="gramStart"/>
      <w:r w:rsidRPr="006D7854">
        <w:rPr>
          <w:rFonts w:cstheme="minorHAnsi"/>
        </w:rPr>
        <w:t>FFY24</w:t>
      </w:r>
      <w:proofErr w:type="gramEnd"/>
    </w:p>
    <w:p w14:paraId="5304CC06" w14:textId="27782522" w:rsidR="007D254D" w:rsidRPr="007D254D" w:rsidRDefault="007D254D" w:rsidP="007D254D">
      <w:pPr>
        <w:numPr>
          <w:ilvl w:val="0"/>
          <w:numId w:val="23"/>
        </w:numPr>
        <w:rPr>
          <w:rFonts w:cstheme="minorHAnsi"/>
        </w:rPr>
      </w:pPr>
      <w:r w:rsidRPr="007D254D">
        <w:rPr>
          <w:rFonts w:cstheme="minorHAnsi"/>
          <w:b/>
          <w:bCs/>
        </w:rPr>
        <w:t>Establish Parentage</w:t>
      </w:r>
      <w:r w:rsidRPr="007D254D">
        <w:rPr>
          <w:rFonts w:cstheme="minorHAnsi"/>
        </w:rPr>
        <w:t xml:space="preserve">: To facilitate child support payments, legal parentage needs to be established. OC CSS can help establish parentage through genetic testing, court, or voluntarily through the Parentage Opportunity Program. </w:t>
      </w:r>
    </w:p>
    <w:p w14:paraId="7A13E60E" w14:textId="77777777" w:rsidR="007D254D" w:rsidRPr="007D254D" w:rsidRDefault="007D254D" w:rsidP="007D254D">
      <w:pPr>
        <w:numPr>
          <w:ilvl w:val="1"/>
          <w:numId w:val="23"/>
        </w:numPr>
        <w:rPr>
          <w:rFonts w:cstheme="minorHAnsi"/>
        </w:rPr>
      </w:pPr>
      <w:r w:rsidRPr="007D254D">
        <w:rPr>
          <w:rFonts w:cstheme="minorHAnsi"/>
        </w:rPr>
        <w:t>OC CSS helped establish parentage in 953 instances in FFY24.</w:t>
      </w:r>
    </w:p>
    <w:p w14:paraId="686DAC28" w14:textId="77777777" w:rsidR="007D254D" w:rsidRPr="007D254D" w:rsidRDefault="007D254D" w:rsidP="007D254D">
      <w:pPr>
        <w:numPr>
          <w:ilvl w:val="0"/>
          <w:numId w:val="23"/>
        </w:numPr>
        <w:rPr>
          <w:rFonts w:cstheme="minorHAnsi"/>
        </w:rPr>
      </w:pPr>
      <w:r w:rsidRPr="007D254D">
        <w:rPr>
          <w:rFonts w:cstheme="minorHAnsi"/>
          <w:b/>
          <w:bCs/>
        </w:rPr>
        <w:t>Establish a Child Support Order</w:t>
      </w:r>
      <w:r w:rsidRPr="007D254D">
        <w:rPr>
          <w:rFonts w:cstheme="minorHAnsi"/>
        </w:rPr>
        <w:t xml:space="preserve">: After an application is received, we review information for both parents and file a legal notice known as a Summons and Complaint. The complaint is received by the parent who will pay child support. </w:t>
      </w:r>
    </w:p>
    <w:p w14:paraId="52726B26" w14:textId="77777777" w:rsidR="007D254D" w:rsidRPr="007D254D" w:rsidRDefault="007D254D" w:rsidP="007D254D">
      <w:pPr>
        <w:numPr>
          <w:ilvl w:val="1"/>
          <w:numId w:val="23"/>
        </w:numPr>
        <w:rPr>
          <w:rFonts w:cstheme="minorHAnsi"/>
        </w:rPr>
      </w:pPr>
      <w:r w:rsidRPr="007D254D">
        <w:rPr>
          <w:rFonts w:cstheme="minorHAnsi"/>
        </w:rPr>
        <w:t>OC CSS established 2,163 new orders in FFY24.</w:t>
      </w:r>
    </w:p>
    <w:p w14:paraId="7B795450" w14:textId="18DBF4E5" w:rsidR="00510A51" w:rsidRPr="00510A51" w:rsidRDefault="007D254D" w:rsidP="00510A51">
      <w:pPr>
        <w:numPr>
          <w:ilvl w:val="0"/>
          <w:numId w:val="23"/>
        </w:numPr>
        <w:rPr>
          <w:rFonts w:cstheme="minorHAnsi"/>
        </w:rPr>
      </w:pPr>
      <w:r w:rsidRPr="007D254D">
        <w:rPr>
          <w:rFonts w:cstheme="minorHAnsi"/>
          <w:b/>
          <w:bCs/>
        </w:rPr>
        <w:t>Finalize a Child Support Order</w:t>
      </w:r>
      <w:r w:rsidRPr="007D254D">
        <w:rPr>
          <w:rFonts w:cstheme="minorHAnsi"/>
        </w:rPr>
        <w:t xml:space="preserve">: </w:t>
      </w:r>
      <w:r w:rsidR="00682DEC" w:rsidRPr="00682DEC">
        <w:rPr>
          <w:rFonts w:cstheme="minorHAnsi"/>
        </w:rPr>
        <w:t>After the parent receives the complaint, they have 30 days to respond.</w:t>
      </w:r>
      <w:r w:rsidR="00510A51">
        <w:rPr>
          <w:rFonts w:cstheme="minorHAnsi"/>
        </w:rPr>
        <w:t xml:space="preserve">  </w:t>
      </w:r>
      <w:r w:rsidR="00510A51">
        <w:rPr>
          <w:rFonts w:cs="Century Gothic"/>
          <w:color w:val="211D1E"/>
          <w:sz w:val="23"/>
          <w:szCs w:val="23"/>
        </w:rPr>
        <w:t>There are three options to establish support:</w:t>
      </w:r>
    </w:p>
    <w:p w14:paraId="78A47280" w14:textId="77777777" w:rsidR="00510A51" w:rsidRPr="00510A51" w:rsidRDefault="00510A51" w:rsidP="00510A51">
      <w:pPr>
        <w:numPr>
          <w:ilvl w:val="1"/>
          <w:numId w:val="23"/>
        </w:numPr>
        <w:rPr>
          <w:rFonts w:cstheme="minorHAnsi"/>
        </w:rPr>
      </w:pPr>
      <w:r w:rsidRPr="00510A51">
        <w:rPr>
          <w:rFonts w:cstheme="minorHAnsi"/>
        </w:rPr>
        <w:t xml:space="preserve">Reach an </w:t>
      </w:r>
      <w:proofErr w:type="gramStart"/>
      <w:r w:rsidRPr="00510A51">
        <w:rPr>
          <w:rFonts w:cstheme="minorHAnsi"/>
        </w:rPr>
        <w:t>agreement</w:t>
      </w:r>
      <w:proofErr w:type="gramEnd"/>
      <w:r w:rsidRPr="00510A51">
        <w:rPr>
          <w:rFonts w:cstheme="minorHAnsi"/>
        </w:rPr>
        <w:t xml:space="preserve"> </w:t>
      </w:r>
    </w:p>
    <w:p w14:paraId="463D2724" w14:textId="3DDE2473" w:rsidR="00510A51" w:rsidRDefault="0029783A" w:rsidP="00BE32A7">
      <w:pPr>
        <w:numPr>
          <w:ilvl w:val="2"/>
          <w:numId w:val="23"/>
        </w:numPr>
        <w:rPr>
          <w:rFonts w:cstheme="minorHAnsi"/>
        </w:rPr>
      </w:pPr>
      <w:r w:rsidRPr="0029783A">
        <w:rPr>
          <w:rFonts w:cstheme="minorHAnsi"/>
        </w:rPr>
        <w:t>If both parents agree on a child support amount, an order is signed and filed with the court.</w:t>
      </w:r>
      <w:r>
        <w:rPr>
          <w:rFonts w:cstheme="minorHAnsi"/>
        </w:rPr>
        <w:t xml:space="preserve">  </w:t>
      </w:r>
      <w:r w:rsidRPr="0029783A">
        <w:rPr>
          <w:rFonts w:cstheme="minorHAnsi"/>
        </w:rPr>
        <w:t>If both parents cannot agree, we will schedule a court hearing.</w:t>
      </w:r>
    </w:p>
    <w:p w14:paraId="5A7F3778" w14:textId="6E8276C0" w:rsidR="0029783A" w:rsidRPr="007D254D" w:rsidRDefault="00675030" w:rsidP="007952D7">
      <w:pPr>
        <w:numPr>
          <w:ilvl w:val="3"/>
          <w:numId w:val="23"/>
        </w:numPr>
        <w:rPr>
          <w:rFonts w:cstheme="minorHAnsi"/>
        </w:rPr>
      </w:pPr>
      <w:r w:rsidRPr="00675030">
        <w:rPr>
          <w:rFonts w:cstheme="minorHAnsi"/>
        </w:rPr>
        <w:t>In FFY24</w:t>
      </w:r>
      <w:r w:rsidR="00592B0C">
        <w:rPr>
          <w:rFonts w:cstheme="minorHAnsi"/>
        </w:rPr>
        <w:t>,</w:t>
      </w:r>
      <w:r w:rsidRPr="00675030">
        <w:rPr>
          <w:rFonts w:cstheme="minorHAnsi"/>
        </w:rPr>
        <w:t xml:space="preserve"> </w:t>
      </w:r>
      <w:r w:rsidR="0029783A" w:rsidRPr="00675030">
        <w:rPr>
          <w:rFonts w:cstheme="minorHAnsi"/>
        </w:rPr>
        <w:t>504</w:t>
      </w:r>
      <w:r w:rsidRPr="00675030">
        <w:rPr>
          <w:rFonts w:cstheme="minorHAnsi"/>
        </w:rPr>
        <w:t xml:space="preserve"> </w:t>
      </w:r>
      <w:r w:rsidR="0029783A" w:rsidRPr="00675030">
        <w:rPr>
          <w:rFonts w:cstheme="minorHAnsi"/>
        </w:rPr>
        <w:t>new orders were established</w:t>
      </w:r>
      <w:r w:rsidRPr="00675030">
        <w:rPr>
          <w:rFonts w:cstheme="minorHAnsi"/>
        </w:rPr>
        <w:t xml:space="preserve"> </w:t>
      </w:r>
      <w:r w:rsidR="0029783A" w:rsidRPr="00675030">
        <w:rPr>
          <w:rFonts w:cstheme="minorHAnsi"/>
        </w:rPr>
        <w:t xml:space="preserve">through an </w:t>
      </w:r>
      <w:proofErr w:type="gramStart"/>
      <w:r w:rsidR="0029783A" w:rsidRPr="00675030">
        <w:rPr>
          <w:rFonts w:cstheme="minorHAnsi"/>
        </w:rPr>
        <w:t>agreement</w:t>
      </w:r>
      <w:proofErr w:type="gramEnd"/>
    </w:p>
    <w:p w14:paraId="3B61AD3A" w14:textId="613DE07D" w:rsidR="007D254D" w:rsidRDefault="00675030" w:rsidP="007D254D">
      <w:pPr>
        <w:numPr>
          <w:ilvl w:val="1"/>
          <w:numId w:val="23"/>
        </w:numPr>
        <w:rPr>
          <w:rFonts w:cstheme="minorHAnsi"/>
        </w:rPr>
      </w:pPr>
      <w:r>
        <w:rPr>
          <w:rFonts w:cstheme="minorHAnsi"/>
        </w:rPr>
        <w:lastRenderedPageBreak/>
        <w:t xml:space="preserve">Got to </w:t>
      </w:r>
      <w:proofErr w:type="gramStart"/>
      <w:r>
        <w:rPr>
          <w:rFonts w:cstheme="minorHAnsi"/>
        </w:rPr>
        <w:t>court</w:t>
      </w:r>
      <w:proofErr w:type="gramEnd"/>
    </w:p>
    <w:p w14:paraId="7157A0BE" w14:textId="1AA9C9A5" w:rsidR="003B5796" w:rsidRPr="003B5796" w:rsidRDefault="003B5796" w:rsidP="003B5796">
      <w:pPr>
        <w:numPr>
          <w:ilvl w:val="2"/>
          <w:numId w:val="23"/>
        </w:numPr>
        <w:rPr>
          <w:rFonts w:cstheme="minorHAnsi"/>
        </w:rPr>
      </w:pPr>
      <w:r>
        <w:rPr>
          <w:rFonts w:cs="Century Gothic"/>
          <w:color w:val="211D1E"/>
          <w:sz w:val="23"/>
          <w:szCs w:val="23"/>
        </w:rPr>
        <w:t>A court date is scheduled for both parents to appear and present information to the Court Commissioner to determine the child support amount.</w:t>
      </w:r>
    </w:p>
    <w:p w14:paraId="36B01942" w14:textId="3C94D33F" w:rsidR="003B5796" w:rsidRDefault="003B5796" w:rsidP="00424AF7">
      <w:pPr>
        <w:numPr>
          <w:ilvl w:val="3"/>
          <w:numId w:val="23"/>
        </w:numPr>
        <w:rPr>
          <w:rFonts w:cstheme="minorHAnsi"/>
        </w:rPr>
      </w:pPr>
      <w:r w:rsidRPr="00592B0C">
        <w:rPr>
          <w:rFonts w:cstheme="minorHAnsi"/>
        </w:rPr>
        <w:t>In FFY24</w:t>
      </w:r>
      <w:r w:rsidR="00592B0C" w:rsidRPr="00592B0C">
        <w:rPr>
          <w:rFonts w:cstheme="minorHAnsi"/>
        </w:rPr>
        <w:t>,</w:t>
      </w:r>
      <w:r w:rsidRPr="00592B0C">
        <w:rPr>
          <w:rFonts w:cstheme="minorHAnsi"/>
        </w:rPr>
        <w:t xml:space="preserve"> </w:t>
      </w:r>
      <w:r w:rsidRPr="003B5796">
        <w:rPr>
          <w:rFonts w:cstheme="minorHAnsi"/>
        </w:rPr>
        <w:t>773</w:t>
      </w:r>
      <w:r w:rsidR="00592B0C" w:rsidRPr="00592B0C">
        <w:rPr>
          <w:rFonts w:cstheme="minorHAnsi"/>
        </w:rPr>
        <w:t xml:space="preserve"> </w:t>
      </w:r>
      <w:r w:rsidRPr="003B5796">
        <w:rPr>
          <w:rFonts w:cstheme="minorHAnsi"/>
        </w:rPr>
        <w:t xml:space="preserve">new orders were established </w:t>
      </w:r>
      <w:r w:rsidRPr="00592B0C">
        <w:rPr>
          <w:rFonts w:cstheme="minorHAnsi"/>
        </w:rPr>
        <w:t xml:space="preserve">through </w:t>
      </w:r>
      <w:proofErr w:type="gramStart"/>
      <w:r w:rsidRPr="00592B0C">
        <w:rPr>
          <w:rFonts w:cstheme="minorHAnsi"/>
        </w:rPr>
        <w:t>court</w:t>
      </w:r>
      <w:proofErr w:type="gramEnd"/>
    </w:p>
    <w:p w14:paraId="32EA4ADD" w14:textId="4992291A" w:rsidR="00592B0C" w:rsidRDefault="00592B0C" w:rsidP="00592B0C">
      <w:pPr>
        <w:numPr>
          <w:ilvl w:val="1"/>
          <w:numId w:val="23"/>
        </w:numPr>
        <w:rPr>
          <w:rFonts w:cstheme="minorHAnsi"/>
        </w:rPr>
      </w:pPr>
      <w:r w:rsidRPr="00592B0C">
        <w:rPr>
          <w:rFonts w:cstheme="minorHAnsi"/>
        </w:rPr>
        <w:t xml:space="preserve">If no response, the complaint becomes a child support </w:t>
      </w:r>
      <w:proofErr w:type="gramStart"/>
      <w:r w:rsidRPr="00592B0C">
        <w:rPr>
          <w:rFonts w:cstheme="minorHAnsi"/>
        </w:rPr>
        <w:t>order</w:t>
      </w:r>
      <w:proofErr w:type="gramEnd"/>
    </w:p>
    <w:p w14:paraId="1C5D41B3" w14:textId="171619E4" w:rsidR="00C02C93" w:rsidRDefault="00C02C93" w:rsidP="00A87384">
      <w:pPr>
        <w:numPr>
          <w:ilvl w:val="0"/>
          <w:numId w:val="23"/>
        </w:numPr>
        <w:rPr>
          <w:rFonts w:cstheme="minorHAnsi"/>
        </w:rPr>
      </w:pPr>
      <w:r w:rsidRPr="00C02C93">
        <w:rPr>
          <w:rFonts w:cstheme="minorHAnsi"/>
          <w:b/>
          <w:bCs/>
        </w:rPr>
        <w:t xml:space="preserve">Case Maintenance: </w:t>
      </w:r>
      <w:r w:rsidRPr="00C02C93">
        <w:rPr>
          <w:rFonts w:cstheme="minorHAnsi"/>
        </w:rPr>
        <w:t>Once a child support order is finalized, OC CSS begins facilitating child support payments.  Significant changes in circumstances, such as changes in income or parenting time, can qualify for a review and adjustment of the current order.</w:t>
      </w:r>
    </w:p>
    <w:p w14:paraId="45ECBDAE" w14:textId="53E05C79" w:rsidR="00EC479F" w:rsidRDefault="00EC479F" w:rsidP="00EC479F">
      <w:pPr>
        <w:numPr>
          <w:ilvl w:val="1"/>
          <w:numId w:val="23"/>
        </w:numPr>
        <w:rPr>
          <w:rFonts w:cstheme="minorHAnsi"/>
        </w:rPr>
      </w:pPr>
      <w:r>
        <w:rPr>
          <w:rFonts w:cstheme="minorHAnsi"/>
        </w:rPr>
        <w:t xml:space="preserve">OC CSS modified </w:t>
      </w:r>
      <w:r w:rsidRPr="00EC479F">
        <w:rPr>
          <w:rFonts w:cstheme="minorHAnsi"/>
        </w:rPr>
        <w:t>2,563</w:t>
      </w:r>
      <w:r>
        <w:rPr>
          <w:rFonts w:cstheme="minorHAnsi"/>
        </w:rPr>
        <w:t xml:space="preserve"> orders in </w:t>
      </w:r>
      <w:proofErr w:type="gramStart"/>
      <w:r>
        <w:rPr>
          <w:rFonts w:cstheme="minorHAnsi"/>
        </w:rPr>
        <w:t>FFY24</w:t>
      </w:r>
      <w:proofErr w:type="gramEnd"/>
    </w:p>
    <w:p w14:paraId="396C14B5" w14:textId="77777777" w:rsidR="001F28AD" w:rsidRDefault="00F40321" w:rsidP="001F28AD">
      <w:pPr>
        <w:rPr>
          <w:rFonts w:cstheme="minorHAnsi"/>
        </w:rPr>
      </w:pPr>
      <w:r w:rsidRPr="00F40321">
        <w:rPr>
          <w:rFonts w:cstheme="minorHAnsi"/>
        </w:rPr>
        <w:t>In FFY24, OC CSS distributed</w:t>
      </w:r>
      <w:r>
        <w:rPr>
          <w:rFonts w:cstheme="minorHAnsi"/>
        </w:rPr>
        <w:t xml:space="preserve"> </w:t>
      </w:r>
      <w:proofErr w:type="gramStart"/>
      <w:r w:rsidRPr="00F40321">
        <w:rPr>
          <w:rFonts w:cstheme="minorHAnsi"/>
        </w:rPr>
        <w:t>$169,427,237</w:t>
      </w:r>
      <w:proofErr w:type="gramEnd"/>
    </w:p>
    <w:p w14:paraId="391057B9" w14:textId="28CCDE1C" w:rsidR="001F28AD" w:rsidRPr="00F40321" w:rsidRDefault="001F28AD" w:rsidP="001F28AD">
      <w:pPr>
        <w:rPr>
          <w:rFonts w:cstheme="minorHAnsi"/>
        </w:rPr>
      </w:pPr>
      <w:r w:rsidRPr="001F28AD">
        <w:rPr>
          <w:rFonts w:cstheme="minorHAnsi"/>
        </w:rPr>
        <w:t>$159,408,199</w:t>
      </w:r>
      <w:r>
        <w:rPr>
          <w:rFonts w:cstheme="minorHAnsi"/>
          <w:b/>
          <w:bCs/>
          <w:i/>
          <w:iCs/>
        </w:rPr>
        <w:t xml:space="preserve"> </w:t>
      </w:r>
      <w:r w:rsidRPr="00F40321">
        <w:rPr>
          <w:rFonts w:cstheme="minorHAnsi"/>
        </w:rPr>
        <w:t xml:space="preserve">went directly to </w:t>
      </w:r>
      <w:proofErr w:type="gramStart"/>
      <w:r w:rsidRPr="00F40321">
        <w:rPr>
          <w:rFonts w:cstheme="minorHAnsi"/>
        </w:rPr>
        <w:t>families</w:t>
      </w:r>
      <w:proofErr w:type="gramEnd"/>
    </w:p>
    <w:p w14:paraId="2D3F5719" w14:textId="0A95400E" w:rsidR="007D254D" w:rsidRPr="007D254D" w:rsidRDefault="007D254D" w:rsidP="007D254D">
      <w:pPr>
        <w:rPr>
          <w:rFonts w:cstheme="minorHAnsi"/>
        </w:rPr>
      </w:pPr>
    </w:p>
    <w:p w14:paraId="71FD296E" w14:textId="77777777" w:rsidR="007D254D" w:rsidRPr="007D254D" w:rsidRDefault="007D254D" w:rsidP="007D254D">
      <w:pPr>
        <w:rPr>
          <w:rFonts w:cstheme="minorHAnsi"/>
          <w:b/>
          <w:bCs/>
        </w:rPr>
      </w:pPr>
      <w:r w:rsidRPr="007D254D">
        <w:rPr>
          <w:rFonts w:cstheme="minorHAnsi"/>
          <w:b/>
          <w:bCs/>
        </w:rPr>
        <w:t>OUR CUSTOMERS</w:t>
      </w:r>
    </w:p>
    <w:p w14:paraId="182B4884" w14:textId="77777777" w:rsidR="007D254D" w:rsidRPr="007D254D" w:rsidRDefault="007D254D" w:rsidP="007D254D">
      <w:pPr>
        <w:rPr>
          <w:rFonts w:cstheme="minorHAnsi"/>
        </w:rPr>
      </w:pPr>
      <w:r w:rsidRPr="007D254D">
        <w:rPr>
          <w:rFonts w:cstheme="minorHAnsi"/>
        </w:rPr>
        <w:t>Understanding who our customers are, the external barriers they face, and the challenges they have in the child support program provides insight into how we can approach our service delivery.</w:t>
      </w:r>
    </w:p>
    <w:p w14:paraId="57A7607B" w14:textId="77777777" w:rsidR="001653D3" w:rsidRPr="001653D3" w:rsidRDefault="001653D3" w:rsidP="001653D3">
      <w:pPr>
        <w:rPr>
          <w:rFonts w:cstheme="minorHAnsi"/>
          <w:b/>
          <w:bCs/>
        </w:rPr>
      </w:pPr>
      <w:r w:rsidRPr="001653D3">
        <w:rPr>
          <w:rFonts w:cstheme="minorHAnsi"/>
          <w:b/>
          <w:bCs/>
        </w:rPr>
        <w:t>CUSTOMER DEMOGRAPHICS</w:t>
      </w:r>
    </w:p>
    <w:p w14:paraId="4B2D2F57" w14:textId="77777777" w:rsidR="001653D3" w:rsidRPr="00ED48D1" w:rsidRDefault="001653D3" w:rsidP="001653D3">
      <w:pPr>
        <w:pStyle w:val="whitespace-pre-wrap"/>
        <w:rPr>
          <w:rFonts w:asciiTheme="minorHAnsi" w:eastAsiaTheme="minorHAnsi" w:hAnsiTheme="minorHAnsi" w:cstheme="minorHAnsi"/>
          <w:kern w:val="2"/>
          <w:sz w:val="22"/>
          <w:szCs w:val="22"/>
          <w14:ligatures w14:val="standardContextual"/>
        </w:rPr>
      </w:pPr>
      <w:r w:rsidRPr="00ED48D1">
        <w:rPr>
          <w:rFonts w:asciiTheme="minorHAnsi" w:eastAsiaTheme="minorHAnsi" w:hAnsiTheme="minorHAnsi" w:cstheme="minorHAnsi"/>
          <w:kern w:val="2"/>
          <w:sz w:val="22"/>
          <w:szCs w:val="22"/>
          <w14:ligatures w14:val="standardContextual"/>
        </w:rPr>
        <w:t>THROUGHOUT FFY 24, OC CSS SERVED 61,021 CHILDREN</w:t>
      </w:r>
    </w:p>
    <w:p w14:paraId="1F7E0296" w14:textId="77777777" w:rsidR="001653D3" w:rsidRPr="00ED48D1" w:rsidRDefault="001653D3" w:rsidP="001653D3">
      <w:pPr>
        <w:pStyle w:val="whitespace-pre-wrap"/>
        <w:rPr>
          <w:rFonts w:asciiTheme="minorHAnsi" w:eastAsiaTheme="minorHAnsi" w:hAnsiTheme="minorHAnsi" w:cstheme="minorHAnsi"/>
          <w:kern w:val="2"/>
          <w:sz w:val="22"/>
          <w:szCs w:val="22"/>
          <w14:ligatures w14:val="standardContextual"/>
        </w:rPr>
      </w:pPr>
      <w:r w:rsidRPr="00ED48D1">
        <w:rPr>
          <w:rFonts w:asciiTheme="minorHAnsi" w:eastAsiaTheme="minorHAnsi" w:hAnsiTheme="minorHAnsi" w:cstheme="minorHAnsi"/>
          <w:kern w:val="2"/>
          <w:sz w:val="22"/>
          <w:szCs w:val="22"/>
          <w14:ligatures w14:val="standardContextual"/>
        </w:rPr>
        <w:t>IN SEPTEMBER 2024, OC CSS SERVED 1 IN 12 CHILDREN IN ORANGE COUNTY</w:t>
      </w:r>
    </w:p>
    <w:p w14:paraId="578F60EA" w14:textId="77777777" w:rsidR="00CE31E3" w:rsidRDefault="001653D3" w:rsidP="001653D3">
      <w:pPr>
        <w:pStyle w:val="whitespace-pre-wrap"/>
        <w:rPr>
          <w:rFonts w:asciiTheme="minorHAnsi" w:eastAsiaTheme="minorHAnsi" w:hAnsiTheme="minorHAnsi" w:cstheme="minorHAnsi"/>
          <w:kern w:val="2"/>
          <w:sz w:val="22"/>
          <w:szCs w:val="22"/>
          <w14:ligatures w14:val="standardContextual"/>
        </w:rPr>
      </w:pPr>
      <w:r w:rsidRPr="00ED48D1">
        <w:rPr>
          <w:rFonts w:asciiTheme="minorHAnsi" w:eastAsiaTheme="minorHAnsi" w:hAnsiTheme="minorHAnsi" w:cstheme="minorHAnsi"/>
          <w:b/>
          <w:bCs/>
          <w:kern w:val="2"/>
          <w:sz w:val="22"/>
          <w:szCs w:val="22"/>
          <w14:ligatures w14:val="standardContextual"/>
        </w:rPr>
        <w:t>AGE OF CHILDREN</w:t>
      </w:r>
    </w:p>
    <w:p w14:paraId="779320EC" w14:textId="77777777" w:rsidR="00DB2429" w:rsidRDefault="001653D3" w:rsidP="001653D3">
      <w:pPr>
        <w:pStyle w:val="whitespace-pre-wrap"/>
        <w:rPr>
          <w:rFonts w:asciiTheme="minorHAnsi" w:eastAsiaTheme="minorHAnsi" w:hAnsiTheme="minorHAnsi" w:cstheme="minorHAnsi"/>
          <w:kern w:val="2"/>
          <w:sz w:val="22"/>
          <w:szCs w:val="22"/>
          <w14:ligatures w14:val="standardContextual"/>
        </w:rPr>
      </w:pPr>
      <w:r w:rsidRPr="00ED48D1">
        <w:rPr>
          <w:rFonts w:asciiTheme="minorHAnsi" w:eastAsiaTheme="minorHAnsi" w:hAnsiTheme="minorHAnsi" w:cstheme="minorHAnsi"/>
          <w:kern w:val="2"/>
          <w:sz w:val="22"/>
          <w:szCs w:val="22"/>
          <w14:ligatures w14:val="standardContextual"/>
        </w:rPr>
        <w:t xml:space="preserve">N = 55,719 </w:t>
      </w:r>
    </w:p>
    <w:p w14:paraId="4035F023" w14:textId="1DB29B6F" w:rsidR="001653D3" w:rsidRPr="00ED48D1" w:rsidRDefault="001653D3" w:rsidP="001653D3">
      <w:pPr>
        <w:pStyle w:val="whitespace-pre-wrap"/>
        <w:rPr>
          <w:rFonts w:asciiTheme="minorHAnsi" w:eastAsiaTheme="minorHAnsi" w:hAnsiTheme="minorHAnsi" w:cstheme="minorHAnsi"/>
          <w:kern w:val="2"/>
          <w:sz w:val="22"/>
          <w:szCs w:val="22"/>
          <w14:ligatures w14:val="standardContextual"/>
        </w:rPr>
      </w:pPr>
      <w:r w:rsidRPr="00ED48D1">
        <w:rPr>
          <w:rFonts w:asciiTheme="minorHAnsi" w:eastAsiaTheme="minorHAnsi" w:hAnsiTheme="minorHAnsi" w:cstheme="minorHAnsi"/>
          <w:kern w:val="2"/>
          <w:sz w:val="22"/>
          <w:szCs w:val="22"/>
          <w14:ligatures w14:val="standardContextual"/>
        </w:rPr>
        <w:t>0-5: 15%</w:t>
      </w:r>
      <w:r w:rsidR="000F2AA9">
        <w:rPr>
          <w:rFonts w:asciiTheme="minorHAnsi" w:eastAsiaTheme="minorHAnsi" w:hAnsiTheme="minorHAnsi" w:cstheme="minorHAnsi"/>
          <w:kern w:val="2"/>
          <w:sz w:val="22"/>
          <w:szCs w:val="22"/>
          <w14:ligatures w14:val="standardContextual"/>
        </w:rPr>
        <w:t>,</w:t>
      </w:r>
      <w:r w:rsidRPr="00ED48D1">
        <w:rPr>
          <w:rFonts w:asciiTheme="minorHAnsi" w:eastAsiaTheme="minorHAnsi" w:hAnsiTheme="minorHAnsi" w:cstheme="minorHAnsi"/>
          <w:kern w:val="2"/>
          <w:sz w:val="22"/>
          <w:szCs w:val="22"/>
          <w14:ligatures w14:val="standardContextual"/>
        </w:rPr>
        <w:t xml:space="preserve"> 6-10: 26%</w:t>
      </w:r>
      <w:r w:rsidR="000F2AA9">
        <w:rPr>
          <w:rFonts w:asciiTheme="minorHAnsi" w:eastAsiaTheme="minorHAnsi" w:hAnsiTheme="minorHAnsi" w:cstheme="minorHAnsi"/>
          <w:kern w:val="2"/>
          <w:sz w:val="22"/>
          <w:szCs w:val="22"/>
          <w14:ligatures w14:val="standardContextual"/>
        </w:rPr>
        <w:t>,</w:t>
      </w:r>
      <w:r w:rsidRPr="00ED48D1">
        <w:rPr>
          <w:rFonts w:asciiTheme="minorHAnsi" w:eastAsiaTheme="minorHAnsi" w:hAnsiTheme="minorHAnsi" w:cstheme="minorHAnsi"/>
          <w:kern w:val="2"/>
          <w:sz w:val="22"/>
          <w:szCs w:val="22"/>
          <w14:ligatures w14:val="standardContextual"/>
        </w:rPr>
        <w:t xml:space="preserve"> 11-15: 36%</w:t>
      </w:r>
      <w:r w:rsidR="000F2AA9">
        <w:rPr>
          <w:rFonts w:asciiTheme="minorHAnsi" w:eastAsiaTheme="minorHAnsi" w:hAnsiTheme="minorHAnsi" w:cstheme="minorHAnsi"/>
          <w:kern w:val="2"/>
          <w:sz w:val="22"/>
          <w:szCs w:val="22"/>
          <w14:ligatures w14:val="standardContextual"/>
        </w:rPr>
        <w:t>,</w:t>
      </w:r>
      <w:r w:rsidRPr="00ED48D1">
        <w:rPr>
          <w:rFonts w:asciiTheme="minorHAnsi" w:eastAsiaTheme="minorHAnsi" w:hAnsiTheme="minorHAnsi" w:cstheme="minorHAnsi"/>
          <w:kern w:val="2"/>
          <w:sz w:val="22"/>
          <w:szCs w:val="22"/>
          <w14:ligatures w14:val="standardContextual"/>
        </w:rPr>
        <w:t xml:space="preserve"> 16+: 24%</w:t>
      </w:r>
    </w:p>
    <w:p w14:paraId="6554201A" w14:textId="77777777" w:rsidR="00DB2429" w:rsidRDefault="001653D3" w:rsidP="001653D3">
      <w:pPr>
        <w:pStyle w:val="whitespace-pre-wrap"/>
        <w:rPr>
          <w:rFonts w:asciiTheme="minorHAnsi" w:eastAsiaTheme="minorHAnsi" w:hAnsiTheme="minorHAnsi" w:cstheme="minorHAnsi"/>
          <w:kern w:val="2"/>
          <w:sz w:val="22"/>
          <w:szCs w:val="22"/>
          <w14:ligatures w14:val="standardContextual"/>
        </w:rPr>
      </w:pPr>
      <w:r w:rsidRPr="00ED48D1">
        <w:rPr>
          <w:rFonts w:asciiTheme="minorHAnsi" w:eastAsiaTheme="minorHAnsi" w:hAnsiTheme="minorHAnsi" w:cstheme="minorHAnsi"/>
          <w:b/>
          <w:bCs/>
          <w:kern w:val="2"/>
          <w:sz w:val="22"/>
          <w:szCs w:val="22"/>
          <w14:ligatures w14:val="standardContextual"/>
        </w:rPr>
        <w:t>AGE OF PARENTS</w:t>
      </w:r>
    </w:p>
    <w:p w14:paraId="078176DF" w14:textId="77777777" w:rsidR="00DB2429" w:rsidRDefault="001653D3" w:rsidP="001653D3">
      <w:pPr>
        <w:pStyle w:val="whitespace-pre-wrap"/>
        <w:rPr>
          <w:rFonts w:asciiTheme="minorHAnsi" w:eastAsiaTheme="minorHAnsi" w:hAnsiTheme="minorHAnsi" w:cstheme="minorHAnsi"/>
          <w:kern w:val="2"/>
          <w:sz w:val="22"/>
          <w:szCs w:val="22"/>
          <w14:ligatures w14:val="standardContextual"/>
        </w:rPr>
      </w:pPr>
      <w:r w:rsidRPr="00ED48D1">
        <w:rPr>
          <w:rFonts w:asciiTheme="minorHAnsi" w:eastAsiaTheme="minorHAnsi" w:hAnsiTheme="minorHAnsi" w:cstheme="minorHAnsi"/>
          <w:kern w:val="2"/>
          <w:sz w:val="22"/>
          <w:szCs w:val="22"/>
          <w14:ligatures w14:val="standardContextual"/>
        </w:rPr>
        <w:t xml:space="preserve">N = 99,887 </w:t>
      </w:r>
    </w:p>
    <w:p w14:paraId="704A38AB" w14:textId="40C0CDDA" w:rsidR="001653D3" w:rsidRPr="00ED48D1" w:rsidRDefault="001653D3" w:rsidP="001653D3">
      <w:pPr>
        <w:pStyle w:val="whitespace-pre-wrap"/>
        <w:rPr>
          <w:rFonts w:asciiTheme="minorHAnsi" w:eastAsiaTheme="minorHAnsi" w:hAnsiTheme="minorHAnsi" w:cstheme="minorHAnsi"/>
          <w:kern w:val="2"/>
          <w:sz w:val="22"/>
          <w:szCs w:val="22"/>
          <w14:ligatures w14:val="standardContextual"/>
        </w:rPr>
      </w:pPr>
      <w:r w:rsidRPr="00ED48D1">
        <w:rPr>
          <w:rFonts w:asciiTheme="minorHAnsi" w:eastAsiaTheme="minorHAnsi" w:hAnsiTheme="minorHAnsi" w:cstheme="minorHAnsi"/>
          <w:kern w:val="2"/>
          <w:sz w:val="22"/>
          <w:szCs w:val="22"/>
          <w14:ligatures w14:val="standardContextual"/>
        </w:rPr>
        <w:t>15-28: 9%</w:t>
      </w:r>
      <w:r w:rsidR="000F2AA9">
        <w:rPr>
          <w:rFonts w:asciiTheme="minorHAnsi" w:eastAsiaTheme="minorHAnsi" w:hAnsiTheme="minorHAnsi" w:cstheme="minorHAnsi"/>
          <w:kern w:val="2"/>
          <w:sz w:val="22"/>
          <w:szCs w:val="22"/>
          <w14:ligatures w14:val="standardContextual"/>
        </w:rPr>
        <w:t>,</w:t>
      </w:r>
      <w:r w:rsidRPr="00ED48D1">
        <w:rPr>
          <w:rFonts w:asciiTheme="minorHAnsi" w:eastAsiaTheme="minorHAnsi" w:hAnsiTheme="minorHAnsi" w:cstheme="minorHAnsi"/>
          <w:kern w:val="2"/>
          <w:sz w:val="22"/>
          <w:szCs w:val="22"/>
          <w14:ligatures w14:val="standardContextual"/>
        </w:rPr>
        <w:t xml:space="preserve"> 29-39: 32%</w:t>
      </w:r>
      <w:r w:rsidR="000F2AA9">
        <w:rPr>
          <w:rFonts w:asciiTheme="minorHAnsi" w:eastAsiaTheme="minorHAnsi" w:hAnsiTheme="minorHAnsi" w:cstheme="minorHAnsi"/>
          <w:kern w:val="2"/>
          <w:sz w:val="22"/>
          <w:szCs w:val="22"/>
          <w14:ligatures w14:val="standardContextual"/>
        </w:rPr>
        <w:t>,</w:t>
      </w:r>
      <w:r w:rsidRPr="00ED48D1">
        <w:rPr>
          <w:rFonts w:asciiTheme="minorHAnsi" w:eastAsiaTheme="minorHAnsi" w:hAnsiTheme="minorHAnsi" w:cstheme="minorHAnsi"/>
          <w:kern w:val="2"/>
          <w:sz w:val="22"/>
          <w:szCs w:val="22"/>
          <w14:ligatures w14:val="standardContextual"/>
        </w:rPr>
        <w:t xml:space="preserve"> 40-49: 32%</w:t>
      </w:r>
      <w:r w:rsidR="000F2AA9">
        <w:rPr>
          <w:rFonts w:asciiTheme="minorHAnsi" w:eastAsiaTheme="minorHAnsi" w:hAnsiTheme="minorHAnsi" w:cstheme="minorHAnsi"/>
          <w:kern w:val="2"/>
          <w:sz w:val="22"/>
          <w:szCs w:val="22"/>
          <w14:ligatures w14:val="standardContextual"/>
        </w:rPr>
        <w:t>,</w:t>
      </w:r>
      <w:r w:rsidRPr="00ED48D1">
        <w:rPr>
          <w:rFonts w:asciiTheme="minorHAnsi" w:eastAsiaTheme="minorHAnsi" w:hAnsiTheme="minorHAnsi" w:cstheme="minorHAnsi"/>
          <w:kern w:val="2"/>
          <w:sz w:val="22"/>
          <w:szCs w:val="22"/>
          <w14:ligatures w14:val="standardContextual"/>
        </w:rPr>
        <w:t xml:space="preserve"> 50-59: 18%</w:t>
      </w:r>
      <w:r w:rsidR="000F2AA9">
        <w:rPr>
          <w:rFonts w:asciiTheme="minorHAnsi" w:eastAsiaTheme="minorHAnsi" w:hAnsiTheme="minorHAnsi" w:cstheme="minorHAnsi"/>
          <w:kern w:val="2"/>
          <w:sz w:val="22"/>
          <w:szCs w:val="22"/>
          <w14:ligatures w14:val="standardContextual"/>
        </w:rPr>
        <w:t>,</w:t>
      </w:r>
      <w:r w:rsidRPr="00ED48D1">
        <w:rPr>
          <w:rFonts w:asciiTheme="minorHAnsi" w:eastAsiaTheme="minorHAnsi" w:hAnsiTheme="minorHAnsi" w:cstheme="minorHAnsi"/>
          <w:kern w:val="2"/>
          <w:sz w:val="22"/>
          <w:szCs w:val="22"/>
          <w14:ligatures w14:val="standardContextual"/>
        </w:rPr>
        <w:t xml:space="preserve"> 60+: 9%</w:t>
      </w:r>
    </w:p>
    <w:p w14:paraId="46EE6388" w14:textId="77777777" w:rsidR="00544DEE" w:rsidRDefault="001653D3" w:rsidP="001653D3">
      <w:pPr>
        <w:pStyle w:val="whitespace-pre-wrap"/>
        <w:rPr>
          <w:rFonts w:asciiTheme="minorHAnsi" w:eastAsiaTheme="minorHAnsi" w:hAnsiTheme="minorHAnsi" w:cstheme="minorHAnsi"/>
          <w:kern w:val="2"/>
          <w:sz w:val="22"/>
          <w:szCs w:val="22"/>
          <w14:ligatures w14:val="standardContextual"/>
        </w:rPr>
      </w:pPr>
      <w:r w:rsidRPr="00ED48D1">
        <w:rPr>
          <w:rFonts w:asciiTheme="minorHAnsi" w:eastAsiaTheme="minorHAnsi" w:hAnsiTheme="minorHAnsi" w:cstheme="minorHAnsi"/>
          <w:b/>
          <w:bCs/>
          <w:kern w:val="2"/>
          <w:sz w:val="22"/>
          <w:szCs w:val="22"/>
          <w14:ligatures w14:val="standardContextual"/>
        </w:rPr>
        <w:t>PRIMARY LANGUAGE</w:t>
      </w:r>
      <w:r w:rsidRPr="00ED48D1">
        <w:rPr>
          <w:rFonts w:asciiTheme="minorHAnsi" w:eastAsiaTheme="minorHAnsi" w:hAnsiTheme="minorHAnsi" w:cstheme="minorHAnsi"/>
          <w:kern w:val="2"/>
          <w:sz w:val="22"/>
          <w:szCs w:val="22"/>
          <w14:ligatures w14:val="standardContextual"/>
        </w:rPr>
        <w:t xml:space="preserve"> </w:t>
      </w:r>
    </w:p>
    <w:p w14:paraId="6A6CDCAC" w14:textId="6CE5CCCA" w:rsidR="001653D3" w:rsidRPr="00ED48D1" w:rsidRDefault="001653D3" w:rsidP="001653D3">
      <w:pPr>
        <w:pStyle w:val="whitespace-pre-wrap"/>
        <w:rPr>
          <w:rFonts w:asciiTheme="minorHAnsi" w:eastAsiaTheme="minorHAnsi" w:hAnsiTheme="minorHAnsi" w:cstheme="minorHAnsi"/>
          <w:kern w:val="2"/>
          <w:sz w:val="22"/>
          <w:szCs w:val="22"/>
          <w14:ligatures w14:val="standardContextual"/>
        </w:rPr>
      </w:pPr>
      <w:r w:rsidRPr="00ED48D1">
        <w:rPr>
          <w:rFonts w:asciiTheme="minorHAnsi" w:eastAsiaTheme="minorHAnsi" w:hAnsiTheme="minorHAnsi" w:cstheme="minorHAnsi"/>
          <w:kern w:val="2"/>
          <w:sz w:val="22"/>
          <w:szCs w:val="22"/>
          <w14:ligatures w14:val="standardContextual"/>
        </w:rPr>
        <w:t>N=110,924 English: 75% Spanish: 16% Vietnamese: 1% Other or Unknown: 8%</w:t>
      </w:r>
    </w:p>
    <w:p w14:paraId="751E8AAC" w14:textId="77777777" w:rsidR="00544DEE" w:rsidRDefault="001653D3" w:rsidP="001653D3">
      <w:pPr>
        <w:pStyle w:val="whitespace-pre-wrap"/>
        <w:rPr>
          <w:rFonts w:asciiTheme="minorHAnsi" w:eastAsiaTheme="minorHAnsi" w:hAnsiTheme="minorHAnsi" w:cstheme="minorHAnsi"/>
          <w:kern w:val="2"/>
          <w:sz w:val="22"/>
          <w:szCs w:val="22"/>
          <w14:ligatures w14:val="standardContextual"/>
        </w:rPr>
      </w:pPr>
      <w:r w:rsidRPr="00ED48D1">
        <w:rPr>
          <w:rFonts w:asciiTheme="minorHAnsi" w:eastAsiaTheme="minorHAnsi" w:hAnsiTheme="minorHAnsi" w:cstheme="minorHAnsi"/>
          <w:b/>
          <w:bCs/>
          <w:kern w:val="2"/>
          <w:sz w:val="22"/>
          <w:szCs w:val="22"/>
          <w14:ligatures w14:val="standardContextual"/>
        </w:rPr>
        <w:t>CUSTOMERS BY RACE</w:t>
      </w:r>
      <w:r w:rsidRPr="00ED48D1">
        <w:rPr>
          <w:rFonts w:asciiTheme="minorHAnsi" w:eastAsiaTheme="minorHAnsi" w:hAnsiTheme="minorHAnsi" w:cstheme="minorHAnsi"/>
          <w:kern w:val="2"/>
          <w:sz w:val="22"/>
          <w:szCs w:val="22"/>
          <w14:ligatures w14:val="standardContextual"/>
        </w:rPr>
        <w:t xml:space="preserve"> </w:t>
      </w:r>
    </w:p>
    <w:p w14:paraId="6D5AA9B1" w14:textId="426D45E0" w:rsidR="001653D3" w:rsidRPr="00ED48D1" w:rsidRDefault="001653D3" w:rsidP="001653D3">
      <w:pPr>
        <w:pStyle w:val="whitespace-pre-wrap"/>
        <w:rPr>
          <w:rFonts w:asciiTheme="minorHAnsi" w:eastAsiaTheme="minorHAnsi" w:hAnsiTheme="minorHAnsi" w:cstheme="minorHAnsi"/>
          <w:kern w:val="2"/>
          <w:sz w:val="22"/>
          <w:szCs w:val="22"/>
          <w14:ligatures w14:val="standardContextual"/>
        </w:rPr>
      </w:pPr>
      <w:r w:rsidRPr="00ED48D1">
        <w:rPr>
          <w:rFonts w:asciiTheme="minorHAnsi" w:eastAsiaTheme="minorHAnsi" w:hAnsiTheme="minorHAnsi" w:cstheme="minorHAnsi"/>
          <w:kern w:val="2"/>
          <w:sz w:val="22"/>
          <w:szCs w:val="22"/>
          <w14:ligatures w14:val="standardContextual"/>
        </w:rPr>
        <w:lastRenderedPageBreak/>
        <w:t>N=110,924 White: 22% Black: 6% Asian: 4% Latino: 48% Other or Unknown: 20%</w:t>
      </w:r>
    </w:p>
    <w:p w14:paraId="4A2CEB21" w14:textId="77777777" w:rsidR="001653D3" w:rsidRPr="00ED48D1" w:rsidRDefault="001653D3" w:rsidP="001653D3">
      <w:pPr>
        <w:pStyle w:val="whitespace-pre-wrap"/>
        <w:rPr>
          <w:rFonts w:asciiTheme="minorHAnsi" w:eastAsiaTheme="minorHAnsi" w:hAnsiTheme="minorHAnsi" w:cstheme="minorHAnsi"/>
          <w:b/>
          <w:bCs/>
          <w:kern w:val="2"/>
          <w:sz w:val="22"/>
          <w:szCs w:val="22"/>
          <w14:ligatures w14:val="standardContextual"/>
        </w:rPr>
      </w:pPr>
      <w:r w:rsidRPr="00ED48D1">
        <w:rPr>
          <w:rFonts w:asciiTheme="minorHAnsi" w:eastAsiaTheme="minorHAnsi" w:hAnsiTheme="minorHAnsi" w:cstheme="minorHAnsi"/>
          <w:b/>
          <w:bCs/>
          <w:kern w:val="2"/>
          <w:sz w:val="22"/>
          <w:szCs w:val="22"/>
          <w14:ligatures w14:val="standardContextual"/>
        </w:rPr>
        <w:t>DISTRIBUTION OF CUSTOMERS IN ORANGE COUNTY</w:t>
      </w:r>
    </w:p>
    <w:p w14:paraId="38452655" w14:textId="77777777" w:rsidR="001653D3" w:rsidRPr="00ED48D1" w:rsidRDefault="001653D3" w:rsidP="001653D3">
      <w:pPr>
        <w:pStyle w:val="whitespace-pre-wrap"/>
        <w:rPr>
          <w:rFonts w:asciiTheme="minorHAnsi" w:eastAsiaTheme="minorHAnsi" w:hAnsiTheme="minorHAnsi" w:cstheme="minorHAnsi"/>
          <w:kern w:val="2"/>
          <w:sz w:val="22"/>
          <w:szCs w:val="22"/>
          <w14:ligatures w14:val="standardContextual"/>
        </w:rPr>
      </w:pPr>
      <w:r w:rsidRPr="00ED48D1">
        <w:rPr>
          <w:rFonts w:asciiTheme="minorHAnsi" w:eastAsiaTheme="minorHAnsi" w:hAnsiTheme="minorHAnsi" w:cstheme="minorHAnsi"/>
          <w:kern w:val="2"/>
          <w:sz w:val="22"/>
          <w:szCs w:val="22"/>
          <w14:ligatures w14:val="standardContextual"/>
        </w:rPr>
        <w:t>Top 10 Cities Customers Live In: Anaheim, 20% Santa Ana, 20% Garden Grove, 7% Fullerton, 5% Orange, 5% Huntington Beach, 4% Buena Park, 4% Irvine, 4% Costa Mesa, 3% Westminster, 3%</w:t>
      </w:r>
    </w:p>
    <w:p w14:paraId="77FBB71F" w14:textId="77777777" w:rsidR="007D254D" w:rsidRPr="007D254D" w:rsidRDefault="007D254D" w:rsidP="007D254D">
      <w:pPr>
        <w:rPr>
          <w:rFonts w:cstheme="minorHAnsi"/>
          <w:b/>
          <w:bCs/>
        </w:rPr>
      </w:pPr>
      <w:r w:rsidRPr="007D254D">
        <w:rPr>
          <w:rFonts w:cstheme="minorHAnsi"/>
          <w:b/>
          <w:bCs/>
        </w:rPr>
        <w:t>BARRIERS OUR CUSTOMERS FACE</w:t>
      </w:r>
    </w:p>
    <w:p w14:paraId="6735802F" w14:textId="013269D2" w:rsidR="007D254D" w:rsidRPr="007D254D" w:rsidRDefault="007D254D" w:rsidP="007D254D">
      <w:pPr>
        <w:rPr>
          <w:rFonts w:cstheme="minorHAnsi"/>
        </w:rPr>
      </w:pPr>
    </w:p>
    <w:p w14:paraId="0A8386EF" w14:textId="77777777" w:rsidR="007D254D" w:rsidRDefault="007D254D" w:rsidP="007D254D">
      <w:pPr>
        <w:rPr>
          <w:rFonts w:cstheme="minorHAnsi"/>
          <w:b/>
          <w:bCs/>
        </w:rPr>
      </w:pPr>
      <w:r w:rsidRPr="007D254D">
        <w:rPr>
          <w:rFonts w:cstheme="minorHAnsi"/>
          <w:b/>
          <w:bCs/>
        </w:rPr>
        <w:t>OUR APPROACH</w:t>
      </w:r>
    </w:p>
    <w:p w14:paraId="0ED9E9D5" w14:textId="77777777" w:rsidR="00B10B51" w:rsidRPr="00300694" w:rsidRDefault="00B10B51" w:rsidP="00B10B51">
      <w:pPr>
        <w:rPr>
          <w:rFonts w:cstheme="minorHAnsi"/>
        </w:rPr>
      </w:pPr>
      <w:r w:rsidRPr="00300694">
        <w:rPr>
          <w:rFonts w:cstheme="minorHAnsi"/>
        </w:rPr>
        <w:t>Customers often face a combination of barriers in both their personal life and within the child support process. As their partner in securing financial stability for themselves and their children, it is important for us to understand these barriers and adjust services or form partnerships that address them. Some of the most significant barriers for our customers include:</w:t>
      </w:r>
    </w:p>
    <w:p w14:paraId="58EC4DBE" w14:textId="77777777" w:rsidR="00B10B51" w:rsidRPr="00B10B51" w:rsidRDefault="00B10B51" w:rsidP="00B10B51">
      <w:pPr>
        <w:rPr>
          <w:rFonts w:cstheme="minorHAnsi"/>
          <w:b/>
          <w:bCs/>
        </w:rPr>
      </w:pPr>
      <w:r w:rsidRPr="00B10B51">
        <w:rPr>
          <w:rFonts w:cstheme="minorHAnsi"/>
          <w:b/>
          <w:bCs/>
        </w:rPr>
        <w:t>Cost of Living and Housing in Orange County</w:t>
      </w:r>
    </w:p>
    <w:p w14:paraId="7C6F6928" w14:textId="77777777" w:rsidR="00B10B51" w:rsidRPr="00B10B51" w:rsidRDefault="00B10B51" w:rsidP="00B10B51">
      <w:pPr>
        <w:rPr>
          <w:rFonts w:cstheme="minorHAnsi"/>
        </w:rPr>
      </w:pPr>
      <w:r w:rsidRPr="00B10B51">
        <w:rPr>
          <w:rFonts w:cstheme="minorHAnsi"/>
        </w:rPr>
        <w:t>Rising rental and home prices and the high cost of living in Orange County create significant financial struggles for families. For our customers, this means relying on child support payments for everyday needs.</w:t>
      </w:r>
    </w:p>
    <w:p w14:paraId="59221C64" w14:textId="77777777" w:rsidR="00B10B51" w:rsidRPr="00B10B51" w:rsidRDefault="00B10B51" w:rsidP="00B10B51">
      <w:pPr>
        <w:rPr>
          <w:rFonts w:cstheme="minorHAnsi"/>
        </w:rPr>
      </w:pPr>
      <w:r w:rsidRPr="00B10B51">
        <w:rPr>
          <w:rFonts w:cstheme="minorHAnsi"/>
        </w:rPr>
        <w:t>The guidelines used to calculate child support often resulted in high payment amounts — impacting low-income parents' ability to pay. With the implementation of Senate Bill (SB) 343 in September 2024, the guideline has been updated with the intention of increasing the reliability of child support payment amounts.</w:t>
      </w:r>
    </w:p>
    <w:p w14:paraId="0CA801B9" w14:textId="77777777" w:rsidR="00B10B51" w:rsidRPr="00B10B51" w:rsidRDefault="00B10B51" w:rsidP="00B10B51">
      <w:pPr>
        <w:rPr>
          <w:rFonts w:cstheme="minorHAnsi"/>
        </w:rPr>
      </w:pPr>
      <w:r w:rsidRPr="00B10B51">
        <w:rPr>
          <w:rFonts w:cstheme="minorHAnsi"/>
        </w:rPr>
        <w:t>52% of parents paying support make below the $16/</w:t>
      </w:r>
      <w:proofErr w:type="spellStart"/>
      <w:r w:rsidRPr="00B10B51">
        <w:rPr>
          <w:rFonts w:cstheme="minorHAnsi"/>
        </w:rPr>
        <w:t>hr</w:t>
      </w:r>
      <w:proofErr w:type="spellEnd"/>
      <w:r w:rsidRPr="00B10B51">
        <w:rPr>
          <w:rFonts w:cstheme="minorHAnsi"/>
        </w:rPr>
        <w:t xml:space="preserve"> minimum </w:t>
      </w:r>
      <w:proofErr w:type="gramStart"/>
      <w:r w:rsidRPr="00B10B51">
        <w:rPr>
          <w:rFonts w:cstheme="minorHAnsi"/>
        </w:rPr>
        <w:t>wage</w:t>
      </w:r>
      <w:proofErr w:type="gramEnd"/>
    </w:p>
    <w:p w14:paraId="2456BE12" w14:textId="77777777" w:rsidR="00B10B51" w:rsidRPr="00B10B51" w:rsidRDefault="00B10B51" w:rsidP="00B10B51">
      <w:pPr>
        <w:rPr>
          <w:rFonts w:cstheme="minorHAnsi"/>
          <w:b/>
          <w:bCs/>
        </w:rPr>
      </w:pPr>
      <w:r w:rsidRPr="00B10B51">
        <w:rPr>
          <w:rFonts w:cstheme="minorHAnsi"/>
          <w:b/>
          <w:bCs/>
        </w:rPr>
        <w:t>Employment</w:t>
      </w:r>
    </w:p>
    <w:p w14:paraId="2EC6844B" w14:textId="77777777" w:rsidR="00B10B51" w:rsidRPr="00B10B51" w:rsidRDefault="00B10B51" w:rsidP="00B10B51">
      <w:pPr>
        <w:rPr>
          <w:rFonts w:cstheme="minorHAnsi"/>
        </w:rPr>
      </w:pPr>
      <w:r w:rsidRPr="00B10B51">
        <w:rPr>
          <w:rFonts w:cstheme="minorHAnsi"/>
        </w:rPr>
        <w:t xml:space="preserve">A large portion of the parents we serve have inconsistent employment. With our paying parent median monthly income just over $3,400, </w:t>
      </w:r>
      <w:proofErr w:type="gramStart"/>
      <w:r w:rsidRPr="00B10B51">
        <w:rPr>
          <w:rFonts w:cstheme="minorHAnsi"/>
        </w:rPr>
        <w:t>a number of</w:t>
      </w:r>
      <w:proofErr w:type="gramEnd"/>
      <w:r w:rsidRPr="00B10B51">
        <w:rPr>
          <w:rFonts w:cstheme="minorHAnsi"/>
        </w:rPr>
        <w:t xml:space="preserve"> them have difficulty balancing their daily expenses and child support payments. Forming strong relationships with workforce development partners provides support for paying parents seeking long-term or better paying employment.</w:t>
      </w:r>
    </w:p>
    <w:p w14:paraId="10CDFD3A" w14:textId="77777777" w:rsidR="00B10B51" w:rsidRPr="00B10B51" w:rsidRDefault="00B10B51" w:rsidP="00B10B51">
      <w:pPr>
        <w:rPr>
          <w:rFonts w:cstheme="minorHAnsi"/>
        </w:rPr>
      </w:pPr>
      <w:r w:rsidRPr="00B10B51">
        <w:rPr>
          <w:rFonts w:cstheme="minorHAnsi"/>
        </w:rPr>
        <w:t>$3,421 is the monthly median income of parents paying support*</w:t>
      </w:r>
    </w:p>
    <w:p w14:paraId="49785497" w14:textId="77777777" w:rsidR="00B10B51" w:rsidRPr="00B10B51" w:rsidRDefault="00B10B51" w:rsidP="00B10B51">
      <w:pPr>
        <w:rPr>
          <w:rFonts w:cstheme="minorHAnsi"/>
        </w:rPr>
      </w:pPr>
      <w:r w:rsidRPr="00B10B51">
        <w:rPr>
          <w:rFonts w:cstheme="minorHAnsi"/>
        </w:rPr>
        <w:t>Only 57% of paying parents have an identified employer we work with to process child support payments. The remaining 43% are responsible for making payments independently which can be less consistent. At the same time, the job market fluctuated in the years following the pandemic which intensified employment barriers and changed how individuals earn a living. With our customers, we have seen a decrease in the popularity of jobs with fixed hours and benefits and an increase in more flexible "gig" economy work and self-employment. This has shown in an increase of customers making payments independently.</w:t>
      </w:r>
    </w:p>
    <w:p w14:paraId="2851F960" w14:textId="77777777" w:rsidR="00B10B51" w:rsidRDefault="00B10B51" w:rsidP="00B10B51">
      <w:pPr>
        <w:rPr>
          <w:rFonts w:cstheme="minorHAnsi"/>
        </w:rPr>
      </w:pPr>
      <w:r w:rsidRPr="00B10B51">
        <w:rPr>
          <w:rFonts w:cstheme="minorHAnsi"/>
        </w:rPr>
        <w:t>*Data only includes parents with reported income information.</w:t>
      </w:r>
    </w:p>
    <w:p w14:paraId="549280A8" w14:textId="77777777" w:rsidR="00AD1F11" w:rsidRPr="00AD1F11" w:rsidRDefault="00AD1F11" w:rsidP="00AD1F11">
      <w:pPr>
        <w:rPr>
          <w:rFonts w:cstheme="minorHAnsi"/>
          <w:b/>
          <w:bCs/>
        </w:rPr>
      </w:pPr>
      <w:r w:rsidRPr="00AD1F11">
        <w:rPr>
          <w:rFonts w:cstheme="minorHAnsi"/>
          <w:b/>
          <w:bCs/>
        </w:rPr>
        <w:t>Involvement in the Justice System</w:t>
      </w:r>
    </w:p>
    <w:p w14:paraId="135E7CE9" w14:textId="77777777" w:rsidR="00AD1F11" w:rsidRPr="00AD1F11" w:rsidRDefault="00AD1F11" w:rsidP="00AD1F11">
      <w:pPr>
        <w:rPr>
          <w:rFonts w:cstheme="minorHAnsi"/>
        </w:rPr>
      </w:pPr>
      <w:r w:rsidRPr="00AD1F11">
        <w:rPr>
          <w:rFonts w:cstheme="minorHAnsi"/>
        </w:rPr>
        <w:lastRenderedPageBreak/>
        <w:t>A history of involvement in the justice system creates a barrier for anyone reintegrating into society or looking for employment.</w:t>
      </w:r>
    </w:p>
    <w:p w14:paraId="2AEAB2E3" w14:textId="77777777" w:rsidR="00AD1F11" w:rsidRPr="00AD1F11" w:rsidRDefault="00AD1F11" w:rsidP="00AD1F11">
      <w:pPr>
        <w:rPr>
          <w:rFonts w:cstheme="minorHAnsi"/>
        </w:rPr>
      </w:pPr>
      <w:r w:rsidRPr="00AD1F11">
        <w:rPr>
          <w:rFonts w:cstheme="minorHAnsi"/>
        </w:rPr>
        <w:t>For customers paying support, this obstacle takes away their ability to work and make payments during incarceration and transitional periods. Assembly Bill (AB) 1148, introduced in 2024, suspends child support orders during and for up to 10 months after incarceration to help parents get back on track. OC CSS equipped case managers with employment, education, food, and mentorship resources to support customers during this transitional period.</w:t>
      </w:r>
    </w:p>
    <w:p w14:paraId="08DD89CE" w14:textId="4D2FA5E9" w:rsidR="00AD1F11" w:rsidRPr="00AD1F11" w:rsidRDefault="00AD1F11" w:rsidP="00AD1F11">
      <w:pPr>
        <w:rPr>
          <w:rFonts w:cstheme="minorHAnsi"/>
        </w:rPr>
      </w:pPr>
      <w:r w:rsidRPr="00AD1F11">
        <w:rPr>
          <w:rFonts w:cstheme="minorHAnsi"/>
        </w:rPr>
        <w:t>24% of parents paying support are or have a history of involvement in the justice system</w:t>
      </w:r>
      <w:r>
        <w:rPr>
          <w:rFonts w:cstheme="minorHAnsi"/>
        </w:rPr>
        <w:t>.</w:t>
      </w:r>
    </w:p>
    <w:p w14:paraId="35FC676C" w14:textId="77777777" w:rsidR="00AD1F11" w:rsidRPr="00AD1F11" w:rsidRDefault="00AD1F11" w:rsidP="00AD1F11">
      <w:pPr>
        <w:rPr>
          <w:rFonts w:cstheme="minorHAnsi"/>
          <w:b/>
          <w:bCs/>
        </w:rPr>
      </w:pPr>
      <w:r w:rsidRPr="00AD1F11">
        <w:rPr>
          <w:rFonts w:cstheme="minorHAnsi"/>
          <w:b/>
          <w:bCs/>
        </w:rPr>
        <w:t>Navigating the Child Support Process</w:t>
      </w:r>
    </w:p>
    <w:p w14:paraId="2F186DEE" w14:textId="77777777" w:rsidR="00AD1F11" w:rsidRPr="00AD1F11" w:rsidRDefault="00AD1F11" w:rsidP="00AD1F11">
      <w:pPr>
        <w:rPr>
          <w:rFonts w:cstheme="minorHAnsi"/>
        </w:rPr>
      </w:pPr>
      <w:r w:rsidRPr="00AD1F11">
        <w:rPr>
          <w:rFonts w:cstheme="minorHAnsi"/>
        </w:rPr>
        <w:t>Child support requires our customers to complete paperwork, participate in negotiations, appear in court, and have some understanding of legal processes. While this can be complex, our case managers provide guidance through every step and are trained to break down processes and prepare customers for what to expect.</w:t>
      </w:r>
    </w:p>
    <w:p w14:paraId="573E192E" w14:textId="77777777" w:rsidR="00AD1F11" w:rsidRPr="00AD1F11" w:rsidRDefault="00AD1F11" w:rsidP="00AD1F11">
      <w:pPr>
        <w:rPr>
          <w:rFonts w:cstheme="minorHAnsi"/>
        </w:rPr>
      </w:pPr>
      <w:r w:rsidRPr="00AD1F11">
        <w:rPr>
          <w:rFonts w:cstheme="minorHAnsi"/>
        </w:rPr>
        <w:t xml:space="preserve">As we have come to better understand our customers' experience </w:t>
      </w:r>
      <w:proofErr w:type="gramStart"/>
      <w:r w:rsidRPr="00AD1F11">
        <w:rPr>
          <w:rFonts w:cstheme="minorHAnsi"/>
        </w:rPr>
        <w:t>through the use of</w:t>
      </w:r>
      <w:proofErr w:type="gramEnd"/>
      <w:r w:rsidRPr="00AD1F11">
        <w:rPr>
          <w:rFonts w:cstheme="minorHAnsi"/>
        </w:rPr>
        <w:t xml:space="preserve"> surveys, we seek to learn from themes to proactively apply changes as needed. The nature of our business is to balance, often conflicting, agendas and interests which can lead to these experiences. However, we prioritize the best approaches in customer service delivery. We also consistently seek out opportunities to leverage new processes and technology to ensure customers have the information they need.</w:t>
      </w:r>
    </w:p>
    <w:p w14:paraId="0458CBC3" w14:textId="77777777" w:rsidR="00AD1F11" w:rsidRPr="00AD1F11" w:rsidRDefault="00AD1F11" w:rsidP="00AD1F11">
      <w:pPr>
        <w:rPr>
          <w:rFonts w:cstheme="minorHAnsi"/>
          <w:b/>
          <w:bCs/>
        </w:rPr>
      </w:pPr>
      <w:r w:rsidRPr="00AD1F11">
        <w:rPr>
          <w:rFonts w:cstheme="minorHAnsi"/>
          <w:b/>
          <w:bCs/>
        </w:rPr>
        <w:t>Navigating Relationships</w:t>
      </w:r>
    </w:p>
    <w:p w14:paraId="5D8DA758" w14:textId="77777777" w:rsidR="00AD1F11" w:rsidRPr="00AD1F11" w:rsidRDefault="00AD1F11" w:rsidP="00AD1F11">
      <w:pPr>
        <w:rPr>
          <w:rFonts w:cstheme="minorHAnsi"/>
        </w:rPr>
      </w:pPr>
      <w:r w:rsidRPr="00AD1F11">
        <w:rPr>
          <w:rFonts w:cstheme="minorHAnsi"/>
        </w:rPr>
        <w:t>While managing the child support process, our customers are also navigating evolving relationships with their families and the other parent. Each situation is different, but these relationships can often bring emotional layers, stigmas, or social pressures that factor into their decisions.</w:t>
      </w:r>
    </w:p>
    <w:p w14:paraId="1E59BAF4" w14:textId="77777777" w:rsidR="00AD1F11" w:rsidRPr="00AD1F11" w:rsidRDefault="00AD1F11" w:rsidP="00AD1F11">
      <w:pPr>
        <w:rPr>
          <w:rFonts w:cstheme="minorHAnsi"/>
        </w:rPr>
      </w:pPr>
      <w:r w:rsidRPr="00AD1F11">
        <w:rPr>
          <w:rFonts w:cstheme="minorHAnsi"/>
        </w:rPr>
        <w:t>In 2023 and 2024, OC CSS surveyed customers closing their cases. 55% of those who responded shared they had informal agreements and preferred to handle child support on their own. A national survey of parents with child support also indicated a prevalence of informal agreements. Participants shared the informality was often part of managing the relationship with the other parent. However, they also shared these agreements tend to become unpredictable over time¹. Our case managers educate customers on the long-term benefits of formalizing their child support agreement. Overall, parents engaging in the process to any extent increases their familiarity with our services and helps them understand how child support fits in their lives.</w:t>
      </w:r>
    </w:p>
    <w:p w14:paraId="7365F043" w14:textId="77777777" w:rsidR="00AD1F11" w:rsidRPr="00AD1F11" w:rsidRDefault="00AD1F11" w:rsidP="00AD1F11">
      <w:pPr>
        <w:rPr>
          <w:rFonts w:cstheme="minorHAnsi"/>
        </w:rPr>
      </w:pPr>
      <w:r w:rsidRPr="00AD1F11">
        <w:rPr>
          <w:rFonts w:cstheme="minorHAnsi"/>
        </w:rPr>
        <w:t xml:space="preserve">¹ Child Support Research Findings, April 2023: </w:t>
      </w:r>
      <w:hyperlink r:id="rId5" w:history="1">
        <w:r w:rsidRPr="00AD1F11">
          <w:rPr>
            <w:rStyle w:val="Hyperlink"/>
            <w:rFonts w:cstheme="minorHAnsi"/>
          </w:rPr>
          <w:t>https://www.ncpea.org/wp-content/uploads/2023/05/National-Child-Support-Research-FINAL-05-24-023.pdf</w:t>
        </w:r>
      </w:hyperlink>
    </w:p>
    <w:p w14:paraId="075856B8" w14:textId="77777777" w:rsidR="001F52A0" w:rsidRPr="001F52A0" w:rsidRDefault="001F52A0" w:rsidP="001F52A0">
      <w:pPr>
        <w:rPr>
          <w:rFonts w:cstheme="minorHAnsi"/>
          <w:b/>
          <w:bCs/>
        </w:rPr>
      </w:pPr>
      <w:r w:rsidRPr="001F52A0">
        <w:rPr>
          <w:rFonts w:cstheme="minorHAnsi"/>
          <w:b/>
          <w:bCs/>
        </w:rPr>
        <w:t>OUR APPROACH</w:t>
      </w:r>
    </w:p>
    <w:p w14:paraId="63037B54" w14:textId="77777777" w:rsidR="001F52A0" w:rsidRPr="001F52A0" w:rsidRDefault="001F52A0" w:rsidP="001F52A0">
      <w:pPr>
        <w:rPr>
          <w:rFonts w:cstheme="minorHAnsi"/>
        </w:rPr>
      </w:pPr>
      <w:r w:rsidRPr="001F52A0">
        <w:rPr>
          <w:rFonts w:cstheme="minorHAnsi"/>
        </w:rPr>
        <w:t>Being flexible, intentional, and proactive is our approach to servicing customers, meeting their needs, and reducing their barriers. We put these ideas to work by focusing on customer needs, developing new ways to monitor and improve our work, and setting a cultural foundation of transformational customer service.</w:t>
      </w:r>
    </w:p>
    <w:p w14:paraId="179F1EFC" w14:textId="77777777" w:rsidR="001F52A0" w:rsidRPr="001F52A0" w:rsidRDefault="001F52A0" w:rsidP="001F52A0">
      <w:pPr>
        <w:rPr>
          <w:rFonts w:cstheme="minorHAnsi"/>
          <w:b/>
          <w:bCs/>
        </w:rPr>
      </w:pPr>
      <w:r w:rsidRPr="001F52A0">
        <w:rPr>
          <w:rFonts w:cstheme="minorHAnsi"/>
          <w:b/>
          <w:bCs/>
        </w:rPr>
        <w:t>SERVING OUR CUSTOMERS</w:t>
      </w:r>
    </w:p>
    <w:p w14:paraId="4E745860" w14:textId="77777777" w:rsidR="001F52A0" w:rsidRPr="001F52A0" w:rsidRDefault="001F52A0" w:rsidP="001F52A0">
      <w:pPr>
        <w:rPr>
          <w:rFonts w:cstheme="minorHAnsi"/>
        </w:rPr>
      </w:pPr>
      <w:r w:rsidRPr="001F52A0">
        <w:rPr>
          <w:rFonts w:cstheme="minorHAnsi"/>
        </w:rPr>
        <w:lastRenderedPageBreak/>
        <w:t>OC CSS had a total of 61,312 cases in FFY24. Our case managers support families in our caseload through in-office interviews, phone calls, and preparing them for court.</w:t>
      </w:r>
    </w:p>
    <w:p w14:paraId="606F48DE" w14:textId="77777777" w:rsidR="001F52A0" w:rsidRPr="001F52A0" w:rsidRDefault="001F52A0" w:rsidP="001F52A0">
      <w:pPr>
        <w:rPr>
          <w:rFonts w:cstheme="minorHAnsi"/>
        </w:rPr>
      </w:pPr>
      <w:r w:rsidRPr="001F52A0">
        <w:rPr>
          <w:rFonts w:cstheme="minorHAnsi"/>
        </w:rPr>
        <w:t>22,971 CUSTOMER VISITS FFY24</w:t>
      </w:r>
    </w:p>
    <w:p w14:paraId="284B5F5E" w14:textId="77777777" w:rsidR="001F52A0" w:rsidRPr="001F52A0" w:rsidRDefault="001F52A0" w:rsidP="001F52A0">
      <w:pPr>
        <w:rPr>
          <w:rFonts w:cstheme="minorHAnsi"/>
        </w:rPr>
      </w:pPr>
      <w:r w:rsidRPr="001F52A0">
        <w:rPr>
          <w:rFonts w:cstheme="minorHAnsi"/>
        </w:rPr>
        <w:t>117,419 CUSTOMER CALLS FFY24</w:t>
      </w:r>
    </w:p>
    <w:p w14:paraId="6E965025" w14:textId="77777777" w:rsidR="001F52A0" w:rsidRPr="001F52A0" w:rsidRDefault="001F52A0" w:rsidP="001F52A0">
      <w:pPr>
        <w:rPr>
          <w:rFonts w:cstheme="minorHAnsi"/>
        </w:rPr>
      </w:pPr>
      <w:r w:rsidRPr="001F52A0">
        <w:rPr>
          <w:rFonts w:cstheme="minorHAnsi"/>
        </w:rPr>
        <w:t>4,173 FAMILIES SERVED THROUGH COURT HEARINGS FFY24</w:t>
      </w:r>
    </w:p>
    <w:p w14:paraId="178D81B9" w14:textId="77777777" w:rsidR="001F52A0" w:rsidRPr="001F52A0" w:rsidRDefault="001F52A0" w:rsidP="001F52A0">
      <w:pPr>
        <w:rPr>
          <w:rFonts w:cstheme="minorHAnsi"/>
          <w:b/>
          <w:bCs/>
        </w:rPr>
      </w:pPr>
      <w:r w:rsidRPr="001F52A0">
        <w:rPr>
          <w:rFonts w:cstheme="minorHAnsi"/>
          <w:b/>
          <w:bCs/>
        </w:rPr>
        <w:t>TRANSFORMATIONAL CUSTOMER SERVICE</w:t>
      </w:r>
    </w:p>
    <w:p w14:paraId="2AB64770" w14:textId="77777777" w:rsidR="001F52A0" w:rsidRPr="001F52A0" w:rsidRDefault="001F52A0" w:rsidP="001F52A0">
      <w:pPr>
        <w:rPr>
          <w:rFonts w:cstheme="minorHAnsi"/>
        </w:rPr>
      </w:pPr>
      <w:r w:rsidRPr="001F52A0">
        <w:rPr>
          <w:rFonts w:cstheme="minorHAnsi"/>
        </w:rPr>
        <w:t>Our dedicated customer service is rooted in understanding that the needs of every family are different. With every customer interaction, our goal is to provide transformational service through active listening, thorough explanations, help weighing options, and connecting parents to resources beyond child support.</w:t>
      </w:r>
    </w:p>
    <w:p w14:paraId="2DDF5421" w14:textId="77777777" w:rsidR="001F52A0" w:rsidRPr="001F52A0" w:rsidRDefault="001F52A0" w:rsidP="001F52A0">
      <w:pPr>
        <w:rPr>
          <w:rFonts w:cstheme="minorHAnsi"/>
        </w:rPr>
      </w:pPr>
      <w:r w:rsidRPr="001F52A0">
        <w:rPr>
          <w:rFonts w:cstheme="minorHAnsi"/>
        </w:rPr>
        <w:t>This past year, our staff was equipped with OC Navigator, an online directory that links users to local community resources. Case managers use this database during interactions with customers to help connect them to resources specific to their needs. By connecting with customers and understanding their challenges, we incorporated this tool into our practices to enhance the level of customer service we provide.</w:t>
      </w:r>
    </w:p>
    <w:p w14:paraId="168B95F7" w14:textId="77777777" w:rsidR="003A166E" w:rsidRPr="003A166E" w:rsidRDefault="003A166E" w:rsidP="003A166E">
      <w:pPr>
        <w:rPr>
          <w:rFonts w:cstheme="minorHAnsi"/>
          <w:b/>
          <w:bCs/>
        </w:rPr>
      </w:pPr>
      <w:r w:rsidRPr="003A166E">
        <w:rPr>
          <w:rFonts w:cstheme="minorHAnsi"/>
          <w:b/>
          <w:bCs/>
        </w:rPr>
        <w:t>INTENTIONAL CASE MANAGEMENT</w:t>
      </w:r>
    </w:p>
    <w:p w14:paraId="0404D583" w14:textId="77777777" w:rsidR="003A166E" w:rsidRPr="003A166E" w:rsidRDefault="003A166E" w:rsidP="003A166E">
      <w:pPr>
        <w:rPr>
          <w:rFonts w:cstheme="minorHAnsi"/>
        </w:rPr>
      </w:pPr>
      <w:r w:rsidRPr="003A166E">
        <w:rPr>
          <w:rFonts w:cstheme="minorHAnsi"/>
        </w:rPr>
        <w:t>Being intentional in how each case manager prioritizes their work and caseload allows for a balanced approach that supports both enhanced customer service and overall performance. Over the last two years, OC CSS has introduced dashboards to strategically manage customer engagement activities for each case manager. We also developed the Performance Strategies team to test new and proactive case management strategies developed by assessing caseload trends. Together, these initiatives improve what we do and how we do it.</w:t>
      </w:r>
    </w:p>
    <w:p w14:paraId="487FBF95" w14:textId="77777777" w:rsidR="003A166E" w:rsidRPr="003A166E" w:rsidRDefault="003A166E" w:rsidP="003A166E">
      <w:pPr>
        <w:rPr>
          <w:rFonts w:cstheme="minorHAnsi"/>
          <w:b/>
          <w:bCs/>
        </w:rPr>
      </w:pPr>
      <w:r w:rsidRPr="003A166E">
        <w:rPr>
          <w:rFonts w:cstheme="minorHAnsi"/>
          <w:b/>
          <w:bCs/>
        </w:rPr>
        <w:t>PROGRAM OVERSIGHT</w:t>
      </w:r>
    </w:p>
    <w:p w14:paraId="67E58B6C" w14:textId="77777777" w:rsidR="003A166E" w:rsidRPr="003A166E" w:rsidRDefault="003A166E" w:rsidP="003A166E">
      <w:pPr>
        <w:rPr>
          <w:rFonts w:cstheme="minorHAnsi"/>
        </w:rPr>
      </w:pPr>
      <w:r w:rsidRPr="003A166E">
        <w:rPr>
          <w:rFonts w:cstheme="minorHAnsi"/>
        </w:rPr>
        <w:t>With recent legislative changes, changes in service delivery, and a newer workforce, there has been an increased need to review the effectiveness of our evolving services. In response, we developed a team that provides oversight by reviewing major service changes. This approach maintains the integrity and consistency in our service and develops best practices.</w:t>
      </w:r>
    </w:p>
    <w:p w14:paraId="6C229555" w14:textId="77777777" w:rsidR="003A166E" w:rsidRPr="003A166E" w:rsidRDefault="003A166E" w:rsidP="003A166E">
      <w:pPr>
        <w:rPr>
          <w:rFonts w:cstheme="minorHAnsi"/>
          <w:b/>
          <w:bCs/>
        </w:rPr>
      </w:pPr>
      <w:r w:rsidRPr="003A166E">
        <w:rPr>
          <w:rFonts w:cstheme="minorHAnsi"/>
          <w:b/>
          <w:bCs/>
        </w:rPr>
        <w:t>FAMILIES FIRST</w:t>
      </w:r>
    </w:p>
    <w:p w14:paraId="05C7DBB0" w14:textId="77777777" w:rsidR="003A166E" w:rsidRPr="003A166E" w:rsidRDefault="003A166E" w:rsidP="003A166E">
      <w:pPr>
        <w:rPr>
          <w:rFonts w:cstheme="minorHAnsi"/>
        </w:rPr>
      </w:pPr>
      <w:r w:rsidRPr="003A166E">
        <w:rPr>
          <w:rFonts w:cstheme="minorHAnsi"/>
        </w:rPr>
        <w:t>Over the lifetime of the child support program, changes in law and practice have led to payments for families being prioritized over recovering money owed to the government. Putting families first was displayed most recently with the implementation of AB 207. This change in legislation sends payments to families who received public assistance in the past rather than collecting the payment for government-</w:t>
      </w:r>
      <w:proofErr w:type="spellStart"/>
      <w:r w:rsidRPr="003A166E">
        <w:rPr>
          <w:rFonts w:cstheme="minorHAnsi"/>
        </w:rPr>
        <w:t>owed</w:t>
      </w:r>
      <w:proofErr w:type="spellEnd"/>
      <w:r w:rsidRPr="003A166E">
        <w:rPr>
          <w:rFonts w:cstheme="minorHAnsi"/>
        </w:rPr>
        <w:t xml:space="preserve"> debt. Program changes like these influence shifts in our service delivery and help us define what it means to put families first.</w:t>
      </w:r>
    </w:p>
    <w:p w14:paraId="0BB008B1" w14:textId="77777777" w:rsidR="000D2E54" w:rsidRPr="000D2E54" w:rsidRDefault="000D2E54" w:rsidP="000D2E54">
      <w:pPr>
        <w:rPr>
          <w:rFonts w:cstheme="minorHAnsi"/>
          <w:b/>
          <w:bCs/>
        </w:rPr>
      </w:pPr>
      <w:r w:rsidRPr="000D2E54">
        <w:rPr>
          <w:rFonts w:cstheme="minorHAnsi"/>
          <w:b/>
          <w:bCs/>
        </w:rPr>
        <w:t>SETTING CUSTOMERS UP FOR SUCCESS</w:t>
      </w:r>
    </w:p>
    <w:p w14:paraId="7B4A1F9A" w14:textId="77777777" w:rsidR="000D2E54" w:rsidRPr="000D2E54" w:rsidRDefault="000D2E54" w:rsidP="000D2E54">
      <w:pPr>
        <w:rPr>
          <w:rFonts w:cstheme="minorHAnsi"/>
        </w:rPr>
      </w:pPr>
      <w:r w:rsidRPr="000D2E54">
        <w:rPr>
          <w:rFonts w:cstheme="minorHAnsi"/>
        </w:rPr>
        <w:lastRenderedPageBreak/>
        <w:t>This past year, SB 343 changed how child support is calculated — improving our ability to set reasonable orders. With the majority of paying parents having low to moderate income, the new calculation sets more realistic child support amounts with the intention of improving the consistency of payments.</w:t>
      </w:r>
    </w:p>
    <w:p w14:paraId="65AB44B7" w14:textId="77777777" w:rsidR="000D2E54" w:rsidRPr="000D2E54" w:rsidRDefault="000D2E54" w:rsidP="000D2E54">
      <w:pPr>
        <w:rPr>
          <w:rFonts w:cstheme="minorHAnsi"/>
        </w:rPr>
      </w:pPr>
      <w:r w:rsidRPr="000D2E54">
        <w:rPr>
          <w:rFonts w:cstheme="minorHAnsi"/>
        </w:rPr>
        <w:t>Through proactive engagement with both parents to obtain up-to-date information and fully understand their situations, OC CSS' goal is to set realistic child support amounts.</w:t>
      </w:r>
    </w:p>
    <w:p w14:paraId="7677FE5D" w14:textId="77777777" w:rsidR="000D2E54" w:rsidRPr="000D2E54" w:rsidRDefault="000D2E54" w:rsidP="000D2E54">
      <w:pPr>
        <w:rPr>
          <w:rFonts w:cstheme="minorHAnsi"/>
        </w:rPr>
      </w:pPr>
      <w:r w:rsidRPr="000D2E54">
        <w:rPr>
          <w:rFonts w:cstheme="minorHAnsi"/>
        </w:rPr>
        <w:t xml:space="preserve">69% of new orders involved Customers who engaged in the order establishment process in </w:t>
      </w:r>
      <w:proofErr w:type="gramStart"/>
      <w:r w:rsidRPr="000D2E54">
        <w:rPr>
          <w:rFonts w:cstheme="minorHAnsi"/>
        </w:rPr>
        <w:t>FFY24</w:t>
      </w:r>
      <w:proofErr w:type="gramEnd"/>
    </w:p>
    <w:p w14:paraId="74662679" w14:textId="77777777" w:rsidR="000D2E54" w:rsidRPr="000D2E54" w:rsidRDefault="000D2E54" w:rsidP="000D2E54">
      <w:pPr>
        <w:rPr>
          <w:rFonts w:cstheme="minorHAnsi"/>
          <w:b/>
          <w:bCs/>
        </w:rPr>
      </w:pPr>
      <w:r w:rsidRPr="000D2E54">
        <w:rPr>
          <w:rFonts w:cstheme="minorHAnsi"/>
          <w:b/>
          <w:bCs/>
        </w:rPr>
        <w:t>HELPING CUSTOMERS MANAGE CHILD SUPPORT DEBT</w:t>
      </w:r>
    </w:p>
    <w:p w14:paraId="0DDEF75B" w14:textId="77777777" w:rsidR="000D2E54" w:rsidRPr="000D2E54" w:rsidRDefault="000D2E54" w:rsidP="000D2E54">
      <w:pPr>
        <w:rPr>
          <w:rFonts w:cstheme="minorHAnsi"/>
        </w:rPr>
      </w:pPr>
      <w:r w:rsidRPr="000D2E54">
        <w:rPr>
          <w:rFonts w:cstheme="minorHAnsi"/>
        </w:rPr>
        <w:t>Realistic child support amounts are the first step we take to prevent child support debt. When parents miss payments, they accrue debt.</w:t>
      </w:r>
    </w:p>
    <w:p w14:paraId="3DC41A3A" w14:textId="77777777" w:rsidR="000D2E54" w:rsidRPr="000D2E54" w:rsidRDefault="000D2E54" w:rsidP="000D2E54">
      <w:pPr>
        <w:rPr>
          <w:rFonts w:cstheme="minorHAnsi"/>
        </w:rPr>
      </w:pPr>
      <w:r w:rsidRPr="000D2E54">
        <w:rPr>
          <w:rFonts w:cstheme="minorHAnsi"/>
        </w:rPr>
        <w:t>We support customers with child support debt through:</w:t>
      </w:r>
    </w:p>
    <w:p w14:paraId="272EF771" w14:textId="77777777" w:rsidR="000D2E54" w:rsidRPr="000D2E54" w:rsidRDefault="000D2E54" w:rsidP="000D2E54">
      <w:pPr>
        <w:numPr>
          <w:ilvl w:val="0"/>
          <w:numId w:val="46"/>
        </w:numPr>
        <w:rPr>
          <w:rFonts w:cstheme="minorHAnsi"/>
        </w:rPr>
      </w:pPr>
      <w:r w:rsidRPr="000D2E54">
        <w:rPr>
          <w:rFonts w:cstheme="minorHAnsi"/>
        </w:rPr>
        <w:t>Proactive outreach to help customers get back on track with payments.</w:t>
      </w:r>
    </w:p>
    <w:p w14:paraId="4FD771C2" w14:textId="77777777" w:rsidR="000D2E54" w:rsidRPr="000D2E54" w:rsidRDefault="000D2E54" w:rsidP="000D2E54">
      <w:pPr>
        <w:numPr>
          <w:ilvl w:val="0"/>
          <w:numId w:val="46"/>
        </w:numPr>
        <w:rPr>
          <w:rFonts w:cstheme="minorHAnsi"/>
        </w:rPr>
      </w:pPr>
      <w:r w:rsidRPr="000D2E54">
        <w:rPr>
          <w:rFonts w:cstheme="minorHAnsi"/>
        </w:rPr>
        <w:t xml:space="preserve">Encouraging customers to apply for the Debt Reduction Program which reduces debt owed to the </w:t>
      </w:r>
      <w:proofErr w:type="gramStart"/>
      <w:r w:rsidRPr="000D2E54">
        <w:rPr>
          <w:rFonts w:cstheme="minorHAnsi"/>
        </w:rPr>
        <w:t>government.*</w:t>
      </w:r>
      <w:proofErr w:type="gramEnd"/>
    </w:p>
    <w:p w14:paraId="1733F2CD" w14:textId="77777777" w:rsidR="000D2E54" w:rsidRPr="000D2E54" w:rsidRDefault="000D2E54" w:rsidP="000D2E54">
      <w:pPr>
        <w:numPr>
          <w:ilvl w:val="0"/>
          <w:numId w:val="46"/>
        </w:numPr>
        <w:rPr>
          <w:rFonts w:cstheme="minorHAnsi"/>
        </w:rPr>
      </w:pPr>
      <w:r w:rsidRPr="000D2E54">
        <w:rPr>
          <w:rFonts w:cstheme="minorHAnsi"/>
        </w:rPr>
        <w:t>Reviewing cases for uncollectable debt. With the implementation of AB 135, OC CSS can now consider government-</w:t>
      </w:r>
      <w:proofErr w:type="spellStart"/>
      <w:r w:rsidRPr="000D2E54">
        <w:rPr>
          <w:rFonts w:cstheme="minorHAnsi"/>
        </w:rPr>
        <w:t>owed</w:t>
      </w:r>
      <w:proofErr w:type="spellEnd"/>
      <w:r w:rsidRPr="000D2E54">
        <w:rPr>
          <w:rFonts w:cstheme="minorHAnsi"/>
        </w:rPr>
        <w:t xml:space="preserve"> debt uncollectable, based on criteria or program requirements, for parents with income from specific benefits programs.</w:t>
      </w:r>
    </w:p>
    <w:p w14:paraId="3EF65559" w14:textId="77777777" w:rsidR="000D2E54" w:rsidRPr="000D2E54" w:rsidRDefault="000D2E54" w:rsidP="000D2E54">
      <w:pPr>
        <w:rPr>
          <w:rFonts w:cstheme="minorHAnsi"/>
        </w:rPr>
      </w:pPr>
      <w:r w:rsidRPr="000D2E54">
        <w:rPr>
          <w:rFonts w:cstheme="minorHAnsi"/>
        </w:rPr>
        <w:t>Through the Debt Reduction Program and the implementation of AB 135 this past year, OC CSS has been able to greatly reduce our customers' child support debt.</w:t>
      </w:r>
    </w:p>
    <w:p w14:paraId="0B351DFD" w14:textId="77777777" w:rsidR="000D2E54" w:rsidRPr="000D2E54" w:rsidRDefault="000D2E54" w:rsidP="000D2E54">
      <w:pPr>
        <w:rPr>
          <w:rFonts w:cstheme="minorHAnsi"/>
        </w:rPr>
      </w:pPr>
      <w:r w:rsidRPr="000D2E54">
        <w:rPr>
          <w:rFonts w:cstheme="minorHAnsi"/>
        </w:rPr>
        <w:t>337 Debt Reduction Program applications approved in FFY 24</w:t>
      </w:r>
    </w:p>
    <w:p w14:paraId="0FCC208B" w14:textId="3FFC98DE" w:rsidR="000D2E54" w:rsidRPr="000D2E54" w:rsidRDefault="000D2E54" w:rsidP="000D2E54">
      <w:pPr>
        <w:rPr>
          <w:rFonts w:cstheme="minorHAnsi"/>
        </w:rPr>
      </w:pPr>
      <w:r w:rsidRPr="000D2E54">
        <w:rPr>
          <w:rFonts w:cstheme="minorHAnsi"/>
        </w:rPr>
        <w:t>$7.2M to be compromised</w:t>
      </w:r>
      <w:r w:rsidR="003D5A41">
        <w:rPr>
          <w:rFonts w:cstheme="minorHAnsi"/>
        </w:rPr>
        <w:t xml:space="preserve"> </w:t>
      </w:r>
      <w:r w:rsidR="006B3910">
        <w:rPr>
          <w:rFonts w:cstheme="minorHAnsi"/>
        </w:rPr>
        <w:t xml:space="preserve">and </w:t>
      </w:r>
      <w:r w:rsidR="003D5A41" w:rsidRPr="000D2E54">
        <w:rPr>
          <w:rFonts w:cstheme="minorHAnsi"/>
        </w:rPr>
        <w:t>$793,000</w:t>
      </w:r>
      <w:r w:rsidRPr="000D2E54">
        <w:rPr>
          <w:rFonts w:cstheme="minorHAnsi"/>
        </w:rPr>
        <w:t xml:space="preserve"> in payments received</w:t>
      </w:r>
    </w:p>
    <w:p w14:paraId="6EDE8421" w14:textId="42048CE0" w:rsidR="000D2E54" w:rsidRPr="000D2E54" w:rsidRDefault="000D2E54" w:rsidP="000D2E54">
      <w:pPr>
        <w:rPr>
          <w:rFonts w:cstheme="minorHAnsi"/>
        </w:rPr>
      </w:pPr>
      <w:r w:rsidRPr="000D2E54">
        <w:rPr>
          <w:rFonts w:cstheme="minorHAnsi"/>
        </w:rPr>
        <w:t>Government-</w:t>
      </w:r>
      <w:proofErr w:type="spellStart"/>
      <w:r w:rsidRPr="000D2E54">
        <w:rPr>
          <w:rFonts w:cstheme="minorHAnsi"/>
        </w:rPr>
        <w:t>owed</w:t>
      </w:r>
      <w:proofErr w:type="spellEnd"/>
      <w:r w:rsidRPr="000D2E54">
        <w:rPr>
          <w:rFonts w:cstheme="minorHAnsi"/>
        </w:rPr>
        <w:t xml:space="preserve"> child support debt found to be uncollectable through the implementation of AB 135 (March 2024 - January 2025):</w:t>
      </w:r>
      <w:r w:rsidR="004C3860" w:rsidRPr="004C3860">
        <w:rPr>
          <w:rFonts w:cstheme="minorHAnsi"/>
        </w:rPr>
        <w:t xml:space="preserve">  </w:t>
      </w:r>
      <w:r w:rsidRPr="000D2E54">
        <w:rPr>
          <w:rFonts w:cstheme="minorHAnsi"/>
        </w:rPr>
        <w:t>$1.3M</w:t>
      </w:r>
    </w:p>
    <w:p w14:paraId="697FE3B7" w14:textId="77777777" w:rsidR="000D2E54" w:rsidRPr="000D2E54" w:rsidRDefault="000D2E54" w:rsidP="000D2E54">
      <w:pPr>
        <w:rPr>
          <w:rFonts w:cstheme="minorHAnsi"/>
        </w:rPr>
      </w:pPr>
      <w:r w:rsidRPr="000D2E54">
        <w:rPr>
          <w:rFonts w:cstheme="minorHAnsi"/>
        </w:rPr>
        <w:t>*Only past due child support owed to the government qualifies. Past due child support is owed to the government if missed payments occurred while the child(ren) received public assistance.</w:t>
      </w:r>
    </w:p>
    <w:p w14:paraId="713EFB10" w14:textId="77777777" w:rsidR="00245C1C" w:rsidRPr="00245C1C" w:rsidRDefault="00245C1C" w:rsidP="00245C1C">
      <w:pPr>
        <w:rPr>
          <w:rFonts w:cstheme="minorHAnsi"/>
          <w:b/>
          <w:bCs/>
        </w:rPr>
      </w:pPr>
      <w:r w:rsidRPr="00245C1C">
        <w:rPr>
          <w:rFonts w:cstheme="minorHAnsi"/>
          <w:b/>
          <w:bCs/>
        </w:rPr>
        <w:t>COLLABORATING FOR SUCCESS</w:t>
      </w:r>
    </w:p>
    <w:p w14:paraId="1832959E" w14:textId="77777777" w:rsidR="00245C1C" w:rsidRPr="00245C1C" w:rsidRDefault="00245C1C" w:rsidP="00245C1C">
      <w:pPr>
        <w:rPr>
          <w:rFonts w:cstheme="minorHAnsi"/>
        </w:rPr>
      </w:pPr>
      <w:r w:rsidRPr="00245C1C">
        <w:rPr>
          <w:rFonts w:cstheme="minorHAnsi"/>
        </w:rPr>
        <w:t>Child support is an important aspect of our customers' lives, but it is just one piece of the puzzle. We are focused on building strong partnerships with nonprofits, community organizations, and government agencies to make a greater impact and support the overall success of our customers. Through resource referrals and fostering partnerships, we collectively work towards enhancing the well-being of the families and children of Orange County.</w:t>
      </w:r>
    </w:p>
    <w:p w14:paraId="67A28B2A" w14:textId="77777777" w:rsidR="00245C1C" w:rsidRPr="00245C1C" w:rsidRDefault="00245C1C" w:rsidP="00245C1C">
      <w:pPr>
        <w:rPr>
          <w:rFonts w:cstheme="minorHAnsi"/>
          <w:b/>
          <w:bCs/>
        </w:rPr>
      </w:pPr>
      <w:r w:rsidRPr="00245C1C">
        <w:rPr>
          <w:rFonts w:cstheme="minorHAnsi"/>
          <w:b/>
          <w:bCs/>
        </w:rPr>
        <w:t>COMMUNITY AMBASSADORS</w:t>
      </w:r>
    </w:p>
    <w:p w14:paraId="61C1B002" w14:textId="77777777" w:rsidR="00245C1C" w:rsidRPr="00245C1C" w:rsidRDefault="00245C1C" w:rsidP="00245C1C">
      <w:pPr>
        <w:rPr>
          <w:rFonts w:cstheme="minorHAnsi"/>
        </w:rPr>
      </w:pPr>
      <w:r w:rsidRPr="00245C1C">
        <w:rPr>
          <w:rFonts w:cstheme="minorHAnsi"/>
        </w:rPr>
        <w:t>Our Community Ambassadors attend resource fairs and outreach events to meet customers in their own neighborhoods. Ambassadors share the benefits of formal child support orders with parents, provide service to customers, and network with other attending organizations.</w:t>
      </w:r>
    </w:p>
    <w:p w14:paraId="1C456933" w14:textId="77777777" w:rsidR="00C74847" w:rsidRPr="00245C1C" w:rsidRDefault="00C74847" w:rsidP="00C74847">
      <w:pPr>
        <w:rPr>
          <w:rFonts w:cstheme="minorHAnsi"/>
        </w:rPr>
      </w:pPr>
      <w:r w:rsidRPr="00245C1C">
        <w:rPr>
          <w:rFonts w:cstheme="minorHAnsi"/>
        </w:rPr>
        <w:lastRenderedPageBreak/>
        <w:t>47 events attended by Community Ambassadors in FFY24</w:t>
      </w:r>
    </w:p>
    <w:p w14:paraId="5E8A3031" w14:textId="77777777" w:rsidR="00245C1C" w:rsidRPr="00245C1C" w:rsidRDefault="00245C1C" w:rsidP="00245C1C">
      <w:pPr>
        <w:rPr>
          <w:rFonts w:cstheme="minorHAnsi"/>
          <w:b/>
          <w:bCs/>
        </w:rPr>
      </w:pPr>
      <w:r w:rsidRPr="00245C1C">
        <w:rPr>
          <w:rFonts w:cstheme="minorHAnsi"/>
          <w:b/>
          <w:bCs/>
        </w:rPr>
        <w:t>SUMMER CARE FAIR</w:t>
      </w:r>
    </w:p>
    <w:p w14:paraId="76679E1D" w14:textId="77777777" w:rsidR="00245C1C" w:rsidRPr="00245C1C" w:rsidRDefault="00245C1C" w:rsidP="00245C1C">
      <w:pPr>
        <w:rPr>
          <w:rFonts w:cstheme="minorHAnsi"/>
        </w:rPr>
      </w:pPr>
      <w:r w:rsidRPr="00245C1C">
        <w:rPr>
          <w:rFonts w:cstheme="minorHAnsi"/>
        </w:rPr>
        <w:t>For our second Summer Care Fair, a total of 14 community partners joined us to engage with over 100 families. Families who attended received resources, school supplies, and a food box. Hosting this event provides access to community resources for our customers and positive interactions with our community — partners and parents alike.</w:t>
      </w:r>
    </w:p>
    <w:p w14:paraId="1A372F86" w14:textId="4190294D" w:rsidR="00245C1C" w:rsidRPr="00245C1C" w:rsidRDefault="00245C1C" w:rsidP="00245C1C">
      <w:pPr>
        <w:rPr>
          <w:rFonts w:cstheme="minorHAnsi"/>
        </w:rPr>
      </w:pPr>
      <w:r w:rsidRPr="00245C1C">
        <w:rPr>
          <w:rFonts w:cstheme="minorHAnsi"/>
        </w:rPr>
        <w:t>70 Referrals received from partners in FFY24</w:t>
      </w:r>
      <w:r w:rsidR="005F5AAE">
        <w:rPr>
          <w:rFonts w:cstheme="minorHAnsi"/>
        </w:rPr>
        <w:t xml:space="preserve">: 26 from existing </w:t>
      </w:r>
      <w:r w:rsidR="002F6321">
        <w:rPr>
          <w:rFonts w:cstheme="minorHAnsi"/>
        </w:rPr>
        <w:t>cases and 44 from case openings.</w:t>
      </w:r>
    </w:p>
    <w:p w14:paraId="5226F8AD" w14:textId="77777777" w:rsidR="00245C1C" w:rsidRPr="00245C1C" w:rsidRDefault="00245C1C" w:rsidP="00245C1C">
      <w:pPr>
        <w:rPr>
          <w:rFonts w:cstheme="minorHAnsi"/>
          <w:b/>
          <w:bCs/>
        </w:rPr>
      </w:pPr>
      <w:r w:rsidRPr="00245C1C">
        <w:rPr>
          <w:rFonts w:cstheme="minorHAnsi"/>
          <w:b/>
          <w:bCs/>
        </w:rPr>
        <w:t>MUTUAL REFERRALS</w:t>
      </w:r>
    </w:p>
    <w:p w14:paraId="3C1EEC40" w14:textId="77777777" w:rsidR="00245C1C" w:rsidRDefault="00245C1C" w:rsidP="00245C1C">
      <w:pPr>
        <w:rPr>
          <w:rFonts w:cstheme="minorHAnsi"/>
        </w:rPr>
      </w:pPr>
      <w:r w:rsidRPr="00245C1C">
        <w:rPr>
          <w:rFonts w:cstheme="minorHAnsi"/>
        </w:rPr>
        <w:t>OC CSS has strengthened its referral program over the last year, increasing the number of partners referring. Helping partners understand child support creates knowledgeable advocates within organizations that extend our ability to reach and support families. At the same time, developing warm referrals to key partners, such as employment or childcare, increases our ability to indirectly support families with issues that also affect their child support case.</w:t>
      </w:r>
    </w:p>
    <w:p w14:paraId="7089B7AA" w14:textId="00E3FB1F" w:rsidR="00C45932" w:rsidRPr="00245C1C" w:rsidRDefault="00385C26" w:rsidP="00245C1C">
      <w:pPr>
        <w:rPr>
          <w:rFonts w:cstheme="minorHAnsi"/>
        </w:rPr>
      </w:pPr>
      <w:r>
        <w:rPr>
          <w:rFonts w:cstheme="minorHAnsi"/>
        </w:rPr>
        <w:t>44 Case Openings, 24 Exiting Case</w:t>
      </w:r>
    </w:p>
    <w:p w14:paraId="095A2034" w14:textId="77777777" w:rsidR="00245C1C" w:rsidRPr="00245C1C" w:rsidRDefault="00245C1C" w:rsidP="00245C1C">
      <w:pPr>
        <w:rPr>
          <w:rFonts w:cstheme="minorHAnsi"/>
          <w:b/>
          <w:bCs/>
        </w:rPr>
      </w:pPr>
      <w:r w:rsidRPr="00245C1C">
        <w:rPr>
          <w:rFonts w:cstheme="minorHAnsi"/>
          <w:b/>
          <w:bCs/>
        </w:rPr>
        <w:t>SOCIAL SAFETY NET</w:t>
      </w:r>
    </w:p>
    <w:p w14:paraId="61923345" w14:textId="77777777" w:rsidR="00245C1C" w:rsidRPr="00245C1C" w:rsidRDefault="00245C1C" w:rsidP="00245C1C">
      <w:pPr>
        <w:rPr>
          <w:rFonts w:cstheme="minorHAnsi"/>
        </w:rPr>
      </w:pPr>
      <w:r w:rsidRPr="00245C1C">
        <w:rPr>
          <w:rFonts w:cstheme="minorHAnsi"/>
        </w:rPr>
        <w:t>Throughout the year, OC CSS invites partners to present to our staff about the services they offer. The presentations help us understand the resources available to our shared customers and give case managers the chance to engage with partners directly. This year, we welcomed OC Head Start, Think Together, Families Forward, Pathways of Hope, and OC Navigator.</w:t>
      </w:r>
    </w:p>
    <w:p w14:paraId="3805B947" w14:textId="77777777" w:rsidR="006E66CE" w:rsidRPr="006E66CE" w:rsidRDefault="006E66CE" w:rsidP="006E66CE">
      <w:pPr>
        <w:rPr>
          <w:rFonts w:cstheme="minorHAnsi"/>
          <w:b/>
          <w:bCs/>
        </w:rPr>
      </w:pPr>
      <w:r w:rsidRPr="006E66CE">
        <w:rPr>
          <w:rFonts w:cstheme="minorHAnsi"/>
          <w:b/>
          <w:bCs/>
        </w:rPr>
        <w:t>FATHERHOOD</w:t>
      </w:r>
    </w:p>
    <w:p w14:paraId="4EA1B8A0" w14:textId="77777777" w:rsidR="006E66CE" w:rsidRPr="006E66CE" w:rsidRDefault="006E66CE" w:rsidP="006E66CE">
      <w:pPr>
        <w:rPr>
          <w:rFonts w:cstheme="minorHAnsi"/>
        </w:rPr>
      </w:pPr>
      <w:r w:rsidRPr="006E66CE">
        <w:rPr>
          <w:rFonts w:cstheme="minorHAnsi"/>
        </w:rPr>
        <w:t>Increasing our support for fathers and collaborating with father-friendly services in Orange County is an important part of us serving both parents through the child support program. In Partnership with the OC Fatherhood Coalition, CSS worked with First 5 Orange County and the Sunkist Branch Library to engage fathers by hosting the May the 4th Resource Fair. This Star Wars themed event provided resources, activities for children, and opportunities for families to bond through reading and a movie screening. Our continued participation in the OC Fatherhood Coalition is critical to supporting fathers and their families.</w:t>
      </w:r>
    </w:p>
    <w:p w14:paraId="2D34B82E" w14:textId="77777777" w:rsidR="006E66CE" w:rsidRPr="006E66CE" w:rsidRDefault="006E66CE" w:rsidP="006E66CE">
      <w:pPr>
        <w:rPr>
          <w:rFonts w:cstheme="minorHAnsi"/>
          <w:b/>
          <w:bCs/>
        </w:rPr>
      </w:pPr>
      <w:r w:rsidRPr="006E66CE">
        <w:rPr>
          <w:rFonts w:cstheme="minorHAnsi"/>
          <w:b/>
          <w:bCs/>
        </w:rPr>
        <w:t>SAFE ACCESS</w:t>
      </w:r>
    </w:p>
    <w:p w14:paraId="5A8A7F52" w14:textId="77777777" w:rsidR="006E66CE" w:rsidRPr="006E66CE" w:rsidRDefault="006E66CE" w:rsidP="006E66CE">
      <w:pPr>
        <w:rPr>
          <w:rFonts w:cstheme="minorHAnsi"/>
        </w:rPr>
      </w:pPr>
      <w:r w:rsidRPr="006E66CE">
        <w:rPr>
          <w:rFonts w:cstheme="minorHAnsi"/>
        </w:rPr>
        <w:t>Working with community partners, we designed a system of protocols to ensure safe access to child support for customers concerned about safety through the process. To promote this program, we present these protocols to partners and detail points of the process that could cause tension in relationships. This year, we presented to the Sheepfold, Orange County Family Justice Center, Santa Ana Family Justice Center, and Laura's House.</w:t>
      </w:r>
    </w:p>
    <w:p w14:paraId="0E4358FD" w14:textId="77777777" w:rsidR="006E66CE" w:rsidRPr="006E66CE" w:rsidRDefault="006E66CE" w:rsidP="006E66CE">
      <w:pPr>
        <w:rPr>
          <w:rFonts w:cstheme="minorHAnsi"/>
          <w:b/>
          <w:bCs/>
        </w:rPr>
      </w:pPr>
      <w:r w:rsidRPr="006E66CE">
        <w:rPr>
          <w:rFonts w:cstheme="minorHAnsi"/>
          <w:b/>
          <w:bCs/>
        </w:rPr>
        <w:t>JUSTICE-INVOLVED</w:t>
      </w:r>
    </w:p>
    <w:p w14:paraId="48B9A07A" w14:textId="77777777" w:rsidR="006E66CE" w:rsidRPr="006E66CE" w:rsidRDefault="006E66CE" w:rsidP="006E66CE">
      <w:pPr>
        <w:rPr>
          <w:rFonts w:cstheme="minorHAnsi"/>
        </w:rPr>
      </w:pPr>
      <w:r w:rsidRPr="006E66CE">
        <w:rPr>
          <w:rFonts w:cstheme="minorHAnsi"/>
        </w:rPr>
        <w:t>Involvement, or past involvement, with the justice system is a barrier for 24% of the paying parents we serve. With the implementation of AB 1148, child support orders are suspended during incarceration and for up to 10 months after release. We prepared our case managers with employment, educational, mentorship and food resources to help with these customers' re-entry journey.</w:t>
      </w:r>
    </w:p>
    <w:p w14:paraId="144E3580" w14:textId="77777777" w:rsidR="006E66CE" w:rsidRPr="006E66CE" w:rsidRDefault="006E66CE" w:rsidP="006E66CE">
      <w:pPr>
        <w:rPr>
          <w:rFonts w:cstheme="minorHAnsi"/>
        </w:rPr>
      </w:pPr>
      <w:r w:rsidRPr="006E66CE">
        <w:rPr>
          <w:rFonts w:cstheme="minorHAnsi"/>
        </w:rPr>
        <w:lastRenderedPageBreak/>
        <w:t>OC CSS also participates in the OC CAREs system with the goal of increasing our support and service for justice-involved individuals by being included in the larger system of support for individuals re-entering our community.</w:t>
      </w:r>
    </w:p>
    <w:p w14:paraId="1767266D" w14:textId="77777777" w:rsidR="006E66CE" w:rsidRPr="006E66CE" w:rsidRDefault="006E66CE" w:rsidP="006E66CE">
      <w:pPr>
        <w:rPr>
          <w:rFonts w:cstheme="minorHAnsi"/>
          <w:b/>
          <w:bCs/>
        </w:rPr>
      </w:pPr>
      <w:r w:rsidRPr="006E66CE">
        <w:rPr>
          <w:rFonts w:cstheme="minorHAnsi"/>
          <w:b/>
          <w:bCs/>
        </w:rPr>
        <w:t>EMPLOYER OUTREACH</w:t>
      </w:r>
    </w:p>
    <w:p w14:paraId="6B39DC8A" w14:textId="77777777" w:rsidR="006E66CE" w:rsidRPr="006E66CE" w:rsidRDefault="006E66CE" w:rsidP="006E66CE">
      <w:pPr>
        <w:rPr>
          <w:rFonts w:cstheme="minorHAnsi"/>
        </w:rPr>
      </w:pPr>
      <w:r w:rsidRPr="006E66CE">
        <w:rPr>
          <w:rFonts w:cstheme="minorHAnsi"/>
        </w:rPr>
        <w:t>Employers play an important part in helping us facilitate child support payments. In supporting employers in this role, we presented with California Child Support Services at the American Payroll Conference and participated in a virtual Employer Workshop in collaboration with Riverside, Los Angeles, Kern, San Bernardino, and Imperial counties. These presentations educated employers on their responsibilities when making child support payments for their employees.</w:t>
      </w:r>
    </w:p>
    <w:p w14:paraId="25CE9C23" w14:textId="77777777" w:rsidR="006E66CE" w:rsidRDefault="006E66CE" w:rsidP="006E66CE">
      <w:pPr>
        <w:rPr>
          <w:rFonts w:cstheme="minorHAnsi"/>
        </w:rPr>
      </w:pPr>
      <w:r w:rsidRPr="006E66CE">
        <w:rPr>
          <w:rFonts w:cstheme="minorHAnsi"/>
        </w:rPr>
        <w:t>Our county and government partners are critical in helping us provide child support services to Orange County families. This includes The Orange County Superior Court, Self-help Office, Family Law Facilitator, Social Services Agency, and hospitals when establishing parentage. Maintaining these relationships ensures we continue to provide a quality experience.</w:t>
      </w:r>
    </w:p>
    <w:p w14:paraId="66C490A5" w14:textId="77777777" w:rsidR="00AD208F" w:rsidRPr="0034601A" w:rsidRDefault="00AD208F" w:rsidP="00AD208F">
      <w:pPr>
        <w:rPr>
          <w:rFonts w:cstheme="minorHAnsi"/>
          <w:b/>
          <w:bCs/>
        </w:rPr>
      </w:pPr>
      <w:r w:rsidRPr="0034601A">
        <w:rPr>
          <w:rFonts w:cstheme="minorHAnsi"/>
          <w:b/>
          <w:bCs/>
        </w:rPr>
        <w:t>COMMITMENT TO PROGRESS</w:t>
      </w:r>
    </w:p>
    <w:p w14:paraId="1DEDFB63" w14:textId="77777777" w:rsidR="00AD208F" w:rsidRPr="00AD208F" w:rsidRDefault="00AD208F" w:rsidP="00AD208F">
      <w:pPr>
        <w:rPr>
          <w:rFonts w:cstheme="minorHAnsi"/>
        </w:rPr>
      </w:pPr>
      <w:r w:rsidRPr="00AD208F">
        <w:rPr>
          <w:rFonts w:cstheme="minorHAnsi"/>
        </w:rPr>
        <w:t>OC CSS is committed to innovating and improving our customers' experience and developing an impactful workforce. We aim to consistently move forward because Orange County families deserve reliable services that are responsive to their changing needs and preferences.</w:t>
      </w:r>
    </w:p>
    <w:p w14:paraId="4DD1B897" w14:textId="77777777" w:rsidR="00AD208F" w:rsidRPr="0034601A" w:rsidRDefault="00AD208F" w:rsidP="00AD208F">
      <w:pPr>
        <w:rPr>
          <w:rFonts w:cstheme="minorHAnsi"/>
          <w:b/>
          <w:bCs/>
        </w:rPr>
      </w:pPr>
      <w:r w:rsidRPr="0034601A">
        <w:rPr>
          <w:rFonts w:cstheme="minorHAnsi"/>
          <w:b/>
          <w:bCs/>
        </w:rPr>
        <w:t>FLEXIBILITY AND ACCESS</w:t>
      </w:r>
    </w:p>
    <w:p w14:paraId="01A35878" w14:textId="77777777" w:rsidR="00AD208F" w:rsidRPr="00AD208F" w:rsidRDefault="00AD208F" w:rsidP="00AD208F">
      <w:pPr>
        <w:rPr>
          <w:rFonts w:cstheme="minorHAnsi"/>
        </w:rPr>
      </w:pPr>
      <w:r w:rsidRPr="00AD208F">
        <w:rPr>
          <w:rFonts w:cstheme="minorHAnsi"/>
        </w:rPr>
        <w:t>Modernizing our service delivery and responding to the preferences of our customers support improves access to child support and the flexibility of our services. Over the past year, we implemented the following initiatives for Orange County families:</w:t>
      </w:r>
    </w:p>
    <w:p w14:paraId="72859E60" w14:textId="77777777" w:rsidR="00AD208F" w:rsidRPr="0034601A" w:rsidRDefault="00AD208F" w:rsidP="00AD208F">
      <w:pPr>
        <w:rPr>
          <w:rFonts w:cstheme="minorHAnsi"/>
          <w:b/>
          <w:bCs/>
        </w:rPr>
      </w:pPr>
      <w:r w:rsidRPr="0034601A">
        <w:rPr>
          <w:rFonts w:cstheme="minorHAnsi"/>
          <w:b/>
          <w:bCs/>
        </w:rPr>
        <w:t>Reaching Underserved Communities</w:t>
      </w:r>
    </w:p>
    <w:p w14:paraId="0B19BE38" w14:textId="77777777" w:rsidR="00AD208F" w:rsidRPr="00AD208F" w:rsidRDefault="00AD208F" w:rsidP="00AD208F">
      <w:pPr>
        <w:rPr>
          <w:rFonts w:cstheme="minorHAnsi"/>
        </w:rPr>
      </w:pPr>
      <w:r w:rsidRPr="00AD208F">
        <w:rPr>
          <w:rFonts w:cstheme="minorHAnsi"/>
        </w:rPr>
        <w:t xml:space="preserve">220 applicants indicated they heard about child support from an event, social media, or advertising in </w:t>
      </w:r>
      <w:proofErr w:type="gramStart"/>
      <w:r w:rsidRPr="00AD208F">
        <w:rPr>
          <w:rFonts w:cstheme="minorHAnsi"/>
        </w:rPr>
        <w:t>FY24</w:t>
      </w:r>
      <w:proofErr w:type="gramEnd"/>
    </w:p>
    <w:p w14:paraId="75A3143A" w14:textId="77777777" w:rsidR="00AD208F" w:rsidRPr="00AD208F" w:rsidRDefault="00AD208F" w:rsidP="00AD208F">
      <w:pPr>
        <w:rPr>
          <w:rFonts w:cstheme="minorHAnsi"/>
        </w:rPr>
      </w:pPr>
      <w:r w:rsidRPr="00AD208F">
        <w:rPr>
          <w:rFonts w:cstheme="minorHAnsi"/>
        </w:rPr>
        <w:t>Using census and caseload data, we identified zip codes in Orange County of single-parent households without a child support order. Through advertising and outreach, we targeted areas with a higher population of single parents to strategically provide service and education to families that can benefit from child support.</w:t>
      </w:r>
    </w:p>
    <w:p w14:paraId="0C4BE385" w14:textId="77777777" w:rsidR="00AD208F" w:rsidRPr="0034601A" w:rsidRDefault="00AD208F" w:rsidP="00AD208F">
      <w:pPr>
        <w:rPr>
          <w:rFonts w:cstheme="minorHAnsi"/>
          <w:b/>
          <w:bCs/>
        </w:rPr>
      </w:pPr>
      <w:r w:rsidRPr="0034601A">
        <w:rPr>
          <w:rFonts w:cstheme="minorHAnsi"/>
          <w:b/>
          <w:bCs/>
        </w:rPr>
        <w:t>Simplified Application</w:t>
      </w:r>
    </w:p>
    <w:p w14:paraId="56640EE7" w14:textId="77777777" w:rsidR="00AD208F" w:rsidRPr="00AD208F" w:rsidRDefault="00AD208F" w:rsidP="00AD208F">
      <w:pPr>
        <w:rPr>
          <w:rFonts w:cstheme="minorHAnsi"/>
        </w:rPr>
      </w:pPr>
      <w:r w:rsidRPr="00AD208F">
        <w:rPr>
          <w:rFonts w:cstheme="minorHAnsi"/>
        </w:rPr>
        <w:t>The Simplified Application, created by California Child Support Services, provides flexibility by simplifying the process to open a child support case. Over the past year, we pushed this further by incorporating QR codes leading to the application into marketing material, at court, and in our advertising.</w:t>
      </w:r>
    </w:p>
    <w:p w14:paraId="579C867D" w14:textId="77777777" w:rsidR="00AD208F" w:rsidRPr="00AD208F" w:rsidRDefault="00AD208F" w:rsidP="00AD208F">
      <w:pPr>
        <w:rPr>
          <w:rFonts w:cstheme="minorHAnsi"/>
        </w:rPr>
      </w:pPr>
      <w:r w:rsidRPr="00AD208F">
        <w:rPr>
          <w:rFonts w:cstheme="minorHAnsi"/>
        </w:rPr>
        <w:t>OC CSS received and processed 2,468 simplified applications in FFY 24</w:t>
      </w:r>
    </w:p>
    <w:p w14:paraId="2AE049B2" w14:textId="77777777" w:rsidR="00AD208F" w:rsidRPr="00AD208F" w:rsidRDefault="00AD208F" w:rsidP="00AD208F">
      <w:pPr>
        <w:rPr>
          <w:rFonts w:cstheme="minorHAnsi"/>
        </w:rPr>
      </w:pPr>
      <w:r w:rsidRPr="00AD208F">
        <w:rPr>
          <w:rFonts w:cstheme="minorHAnsi"/>
        </w:rPr>
        <w:t>Through QR code scans, OC CSS connected over 400 customers to the simplified application in FFY 24</w:t>
      </w:r>
    </w:p>
    <w:p w14:paraId="7977F4CC" w14:textId="77777777" w:rsidR="00AD208F" w:rsidRPr="00D648D8" w:rsidRDefault="00AD208F" w:rsidP="00AD208F">
      <w:pPr>
        <w:rPr>
          <w:rFonts w:cstheme="minorHAnsi"/>
          <w:b/>
          <w:bCs/>
        </w:rPr>
      </w:pPr>
      <w:r w:rsidRPr="00D648D8">
        <w:rPr>
          <w:rFonts w:cstheme="minorHAnsi"/>
          <w:b/>
          <w:bCs/>
        </w:rPr>
        <w:t>Appointment Scheduling, Video Appointments, and Saturday Hours</w:t>
      </w:r>
    </w:p>
    <w:p w14:paraId="09F72CB9" w14:textId="77777777" w:rsidR="00AD208F" w:rsidRPr="00AD208F" w:rsidRDefault="00AD208F" w:rsidP="00AD208F">
      <w:pPr>
        <w:rPr>
          <w:rFonts w:cstheme="minorHAnsi"/>
        </w:rPr>
      </w:pPr>
      <w:r w:rsidRPr="00AD208F">
        <w:rPr>
          <w:rFonts w:cstheme="minorHAnsi"/>
        </w:rPr>
        <w:lastRenderedPageBreak/>
        <w:t>Online appointment scheduling gives customers the opportunity to choose how and when they connect with us. Pairing this with video appointments and Saturday office hours provides customers the flexibility to handle child support matters around their schedule and connect with us from wherever they are.</w:t>
      </w:r>
    </w:p>
    <w:p w14:paraId="6A7B7D5C" w14:textId="77777777" w:rsidR="00AD208F" w:rsidRPr="00AD208F" w:rsidRDefault="00AD208F" w:rsidP="00AD208F">
      <w:pPr>
        <w:rPr>
          <w:rFonts w:cstheme="minorHAnsi"/>
        </w:rPr>
      </w:pPr>
      <w:r w:rsidRPr="00AD208F">
        <w:rPr>
          <w:rFonts w:cstheme="minorHAnsi"/>
        </w:rPr>
        <w:t xml:space="preserve">Customers scheduled 871 appointments online in </w:t>
      </w:r>
      <w:proofErr w:type="gramStart"/>
      <w:r w:rsidRPr="00AD208F">
        <w:rPr>
          <w:rFonts w:cstheme="minorHAnsi"/>
        </w:rPr>
        <w:t>FFY24</w:t>
      </w:r>
      <w:proofErr w:type="gramEnd"/>
    </w:p>
    <w:p w14:paraId="1E852F8E" w14:textId="77777777" w:rsidR="00AD208F" w:rsidRPr="00AD208F" w:rsidRDefault="00AD208F" w:rsidP="00AD208F">
      <w:pPr>
        <w:rPr>
          <w:rFonts w:cstheme="minorHAnsi"/>
        </w:rPr>
      </w:pPr>
      <w:r w:rsidRPr="00AD208F">
        <w:rPr>
          <w:rFonts w:cstheme="minorHAnsi"/>
        </w:rPr>
        <w:t>OC CSS served 453 customers on Saturdays in FFY24</w:t>
      </w:r>
    </w:p>
    <w:p w14:paraId="767E1B19" w14:textId="77777777" w:rsidR="00AD208F" w:rsidRPr="00D648D8" w:rsidRDefault="00AD208F" w:rsidP="00AD208F">
      <w:pPr>
        <w:rPr>
          <w:rFonts w:cstheme="minorHAnsi"/>
          <w:b/>
          <w:bCs/>
        </w:rPr>
      </w:pPr>
      <w:r w:rsidRPr="00D648D8">
        <w:rPr>
          <w:rFonts w:cstheme="minorHAnsi"/>
          <w:b/>
          <w:bCs/>
        </w:rPr>
        <w:t>Forms Workshop</w:t>
      </w:r>
    </w:p>
    <w:p w14:paraId="5EE276FB" w14:textId="77777777" w:rsidR="00AD208F" w:rsidRPr="00AD208F" w:rsidRDefault="00AD208F" w:rsidP="00AD208F">
      <w:pPr>
        <w:rPr>
          <w:rFonts w:cstheme="minorHAnsi"/>
        </w:rPr>
      </w:pPr>
      <w:r w:rsidRPr="00AD208F">
        <w:rPr>
          <w:rFonts w:cstheme="minorHAnsi"/>
        </w:rPr>
        <w:t>Required legal forms can be hard to complete for customers. Our Forms Workshop provides one-on-one assistance completing child support forms.</w:t>
      </w:r>
    </w:p>
    <w:p w14:paraId="30FB606A" w14:textId="77777777" w:rsidR="00AD208F" w:rsidRPr="00AD208F" w:rsidRDefault="00AD208F" w:rsidP="00AD208F">
      <w:pPr>
        <w:rPr>
          <w:rFonts w:cstheme="minorHAnsi"/>
        </w:rPr>
      </w:pPr>
      <w:r w:rsidRPr="00AD208F">
        <w:rPr>
          <w:rFonts w:cstheme="minorHAnsi"/>
        </w:rPr>
        <w:t>In FFY 24, OC CSS helped 994 customers during Forms Workshop</w:t>
      </w:r>
    </w:p>
    <w:p w14:paraId="36AE8532" w14:textId="77777777" w:rsidR="00AD208F" w:rsidRPr="000D7035" w:rsidRDefault="00AD208F" w:rsidP="00AD208F">
      <w:pPr>
        <w:rPr>
          <w:rFonts w:cstheme="minorHAnsi"/>
          <w:b/>
          <w:bCs/>
        </w:rPr>
      </w:pPr>
      <w:r w:rsidRPr="000D7035">
        <w:rPr>
          <w:rFonts w:cstheme="minorHAnsi"/>
          <w:b/>
          <w:bCs/>
        </w:rPr>
        <w:t>Modernizing Services</w:t>
      </w:r>
    </w:p>
    <w:p w14:paraId="60389BF7" w14:textId="77777777" w:rsidR="00AD208F" w:rsidRPr="00AD208F" w:rsidRDefault="00AD208F" w:rsidP="00AD208F">
      <w:pPr>
        <w:rPr>
          <w:rFonts w:cstheme="minorHAnsi"/>
        </w:rPr>
      </w:pPr>
      <w:r w:rsidRPr="00AD208F">
        <w:rPr>
          <w:rFonts w:cstheme="minorHAnsi"/>
        </w:rPr>
        <w:t>Introducing electronic signatures for legal forms has increased convenience for our customers, speeds up service by not relying on mail or physical drop off, and allows us to attain signatures during online appointments. With mobile communication being the preferred method today, we have increased our use of text messaging for reminders, status updates, and communication.</w:t>
      </w:r>
    </w:p>
    <w:p w14:paraId="76C43389" w14:textId="77777777" w:rsidR="00AD208F" w:rsidRPr="00AD208F" w:rsidRDefault="00AD208F" w:rsidP="00AD208F">
      <w:pPr>
        <w:rPr>
          <w:rFonts w:cstheme="minorHAnsi"/>
        </w:rPr>
      </w:pPr>
      <w:r w:rsidRPr="00AD208F">
        <w:rPr>
          <w:rFonts w:cstheme="minorHAnsi"/>
        </w:rPr>
        <w:t>15,394 texts in FFY24</w:t>
      </w:r>
    </w:p>
    <w:p w14:paraId="5FFA02AF" w14:textId="77777777" w:rsidR="00AD208F" w:rsidRPr="00AD208F" w:rsidRDefault="00AD208F" w:rsidP="00AD208F">
      <w:pPr>
        <w:rPr>
          <w:rFonts w:cstheme="minorHAnsi"/>
        </w:rPr>
      </w:pPr>
      <w:r w:rsidRPr="00AD208F">
        <w:rPr>
          <w:rFonts w:cstheme="minorHAnsi"/>
        </w:rPr>
        <w:t>43% Case Management 17% Case Opening 13% Order Setting &amp; Modification 11% Appointment Reminder 9% Court Hearing Information 5% Payment Information 1% Other</w:t>
      </w:r>
    </w:p>
    <w:p w14:paraId="1545CD6B" w14:textId="77777777" w:rsidR="00AD208F" w:rsidRPr="00AD208F" w:rsidRDefault="00AD208F" w:rsidP="00AD208F">
      <w:pPr>
        <w:rPr>
          <w:rFonts w:cstheme="minorHAnsi"/>
        </w:rPr>
      </w:pPr>
      <w:r w:rsidRPr="00AD208F">
        <w:rPr>
          <w:rFonts w:cstheme="minorHAnsi"/>
        </w:rPr>
        <w:t xml:space="preserve">10,446 documents sent for electronic signature in </w:t>
      </w:r>
      <w:proofErr w:type="gramStart"/>
      <w:r w:rsidRPr="00AD208F">
        <w:rPr>
          <w:rFonts w:cstheme="minorHAnsi"/>
        </w:rPr>
        <w:t>FFY24</w:t>
      </w:r>
      <w:proofErr w:type="gramEnd"/>
    </w:p>
    <w:p w14:paraId="0CFD96AD" w14:textId="77777777" w:rsidR="00900BD6" w:rsidRPr="00900BD6" w:rsidRDefault="00900BD6" w:rsidP="00900BD6">
      <w:pPr>
        <w:rPr>
          <w:rFonts w:cstheme="minorHAnsi"/>
        </w:rPr>
      </w:pPr>
      <w:r w:rsidRPr="00900BD6">
        <w:rPr>
          <w:rFonts w:cstheme="minorHAnsi"/>
          <w:b/>
          <w:bCs/>
        </w:rPr>
        <w:t>STAFF DEVELOPMENT</w:t>
      </w:r>
    </w:p>
    <w:p w14:paraId="778A2FB4" w14:textId="77777777" w:rsidR="00900BD6" w:rsidRPr="00900BD6" w:rsidRDefault="00900BD6" w:rsidP="00900BD6">
      <w:pPr>
        <w:rPr>
          <w:rFonts w:cstheme="minorHAnsi"/>
        </w:rPr>
      </w:pPr>
      <w:r w:rsidRPr="00900BD6">
        <w:rPr>
          <w:rFonts w:cstheme="minorHAnsi"/>
        </w:rPr>
        <w:t>Well-rounded, knowledgeable staff are integral to providing quality service, effective management, and fostering a workplace culture that prioritizes growth. Our training program focuses on program knowledge, leadership, professional development, and personal development.</w:t>
      </w:r>
    </w:p>
    <w:p w14:paraId="0B5509D3" w14:textId="77777777" w:rsidR="00900BD6" w:rsidRPr="00900BD6" w:rsidRDefault="00900BD6" w:rsidP="00900BD6">
      <w:pPr>
        <w:rPr>
          <w:rFonts w:cstheme="minorHAnsi"/>
        </w:rPr>
      </w:pPr>
      <w:r w:rsidRPr="00900BD6">
        <w:rPr>
          <w:rFonts w:cstheme="minorHAnsi"/>
          <w:b/>
          <w:bCs/>
        </w:rPr>
        <w:t xml:space="preserve">In FY24, OC CSS staff received 13,214 hours of </w:t>
      </w:r>
      <w:proofErr w:type="gramStart"/>
      <w:r w:rsidRPr="00900BD6">
        <w:rPr>
          <w:rFonts w:cstheme="minorHAnsi"/>
          <w:b/>
          <w:bCs/>
        </w:rPr>
        <w:t>training</w:t>
      </w:r>
      <w:proofErr w:type="gramEnd"/>
    </w:p>
    <w:p w14:paraId="586699D3" w14:textId="77777777" w:rsidR="00900BD6" w:rsidRPr="00900BD6" w:rsidRDefault="00900BD6" w:rsidP="00900BD6">
      <w:pPr>
        <w:numPr>
          <w:ilvl w:val="0"/>
          <w:numId w:val="47"/>
        </w:numPr>
        <w:rPr>
          <w:rFonts w:cstheme="minorHAnsi"/>
        </w:rPr>
      </w:pPr>
      <w:r w:rsidRPr="00900BD6">
        <w:rPr>
          <w:rFonts w:cstheme="minorHAnsi"/>
        </w:rPr>
        <w:t>Program Knowledge</w:t>
      </w:r>
    </w:p>
    <w:p w14:paraId="73281A00" w14:textId="77777777" w:rsidR="00900BD6" w:rsidRPr="00900BD6" w:rsidRDefault="00900BD6" w:rsidP="00900BD6">
      <w:pPr>
        <w:numPr>
          <w:ilvl w:val="0"/>
          <w:numId w:val="47"/>
        </w:numPr>
        <w:rPr>
          <w:rFonts w:cstheme="minorHAnsi"/>
        </w:rPr>
      </w:pPr>
      <w:r w:rsidRPr="00900BD6">
        <w:rPr>
          <w:rFonts w:cstheme="minorHAnsi"/>
        </w:rPr>
        <w:t>Leadership</w:t>
      </w:r>
    </w:p>
    <w:p w14:paraId="647A76D9" w14:textId="77777777" w:rsidR="00900BD6" w:rsidRPr="00900BD6" w:rsidRDefault="00900BD6" w:rsidP="00900BD6">
      <w:pPr>
        <w:numPr>
          <w:ilvl w:val="0"/>
          <w:numId w:val="47"/>
        </w:numPr>
        <w:rPr>
          <w:rFonts w:cstheme="minorHAnsi"/>
        </w:rPr>
      </w:pPr>
      <w:r w:rsidRPr="00900BD6">
        <w:rPr>
          <w:rFonts w:cstheme="minorHAnsi"/>
        </w:rPr>
        <w:t>Professional Development</w:t>
      </w:r>
    </w:p>
    <w:p w14:paraId="492E3E9E" w14:textId="77777777" w:rsidR="00900BD6" w:rsidRPr="00900BD6" w:rsidRDefault="00900BD6" w:rsidP="00900BD6">
      <w:pPr>
        <w:numPr>
          <w:ilvl w:val="0"/>
          <w:numId w:val="47"/>
        </w:numPr>
        <w:rPr>
          <w:rFonts w:cstheme="minorHAnsi"/>
        </w:rPr>
      </w:pPr>
      <w:r w:rsidRPr="00900BD6">
        <w:rPr>
          <w:rFonts w:cstheme="minorHAnsi"/>
        </w:rPr>
        <w:t>Personal Development</w:t>
      </w:r>
    </w:p>
    <w:p w14:paraId="0E2520CC" w14:textId="77777777" w:rsidR="00900BD6" w:rsidRPr="00900BD6" w:rsidRDefault="00900BD6" w:rsidP="00900BD6">
      <w:pPr>
        <w:rPr>
          <w:rFonts w:cstheme="minorHAnsi"/>
        </w:rPr>
      </w:pPr>
      <w:r w:rsidRPr="00900BD6">
        <w:rPr>
          <w:rFonts w:cstheme="minorHAnsi"/>
          <w:b/>
          <w:bCs/>
        </w:rPr>
        <w:t>PROGRAM KNOWLEDGE</w:t>
      </w:r>
      <w:r w:rsidRPr="00900BD6">
        <w:rPr>
          <w:rFonts w:cstheme="minorHAnsi"/>
        </w:rPr>
        <w:br/>
        <w:t xml:space="preserve">New case managers hired this year received in-depth foundational program and hands-on training through the CSS Academy. With </w:t>
      </w:r>
      <w:proofErr w:type="gramStart"/>
      <w:r w:rsidRPr="00900BD6">
        <w:rPr>
          <w:rFonts w:cstheme="minorHAnsi"/>
        </w:rPr>
        <w:t>a number of</w:t>
      </w:r>
      <w:proofErr w:type="gramEnd"/>
      <w:r w:rsidRPr="00900BD6">
        <w:rPr>
          <w:rFonts w:cstheme="minorHAnsi"/>
        </w:rPr>
        <w:t xml:space="preserve"> legislative changes implemented, our training team also partnered with policy experts to guide case managers through changes in laws and business practices.</w:t>
      </w:r>
    </w:p>
    <w:p w14:paraId="4167ED14" w14:textId="77777777" w:rsidR="00900BD6" w:rsidRPr="00900BD6" w:rsidRDefault="00900BD6" w:rsidP="00900BD6">
      <w:pPr>
        <w:rPr>
          <w:rFonts w:cstheme="minorHAnsi"/>
        </w:rPr>
      </w:pPr>
      <w:r w:rsidRPr="00900BD6">
        <w:rPr>
          <w:rFonts w:cstheme="minorHAnsi"/>
          <w:b/>
          <w:bCs/>
        </w:rPr>
        <w:t>LEADERSHIP</w:t>
      </w:r>
      <w:r w:rsidRPr="00900BD6">
        <w:rPr>
          <w:rFonts w:cstheme="minorHAnsi"/>
        </w:rPr>
        <w:br/>
        <w:t xml:space="preserve">Effective leadership requires consistent maintenance of the skillset. Over the last year, leaders at all levels have participated in leadership programs from trusted external trainers. Whether setting a </w:t>
      </w:r>
      <w:r w:rsidRPr="00900BD6">
        <w:rPr>
          <w:rFonts w:cstheme="minorHAnsi"/>
        </w:rPr>
        <w:lastRenderedPageBreak/>
        <w:t>foundation for newer leaders or refining the skills of current ones, consistent leadership trainings provide a space for reflection, learning, and growth. Utilizing external trainers for our leaders to be exposed to new ideas and perspectives.</w:t>
      </w:r>
    </w:p>
    <w:p w14:paraId="4AFEF03B" w14:textId="77777777" w:rsidR="00900BD6" w:rsidRPr="00900BD6" w:rsidRDefault="00900BD6" w:rsidP="00900BD6">
      <w:pPr>
        <w:rPr>
          <w:rFonts w:cstheme="minorHAnsi"/>
        </w:rPr>
      </w:pPr>
      <w:r w:rsidRPr="00900BD6">
        <w:rPr>
          <w:rFonts w:cstheme="minorHAnsi"/>
          <w:b/>
          <w:bCs/>
        </w:rPr>
        <w:t>PERSONAL DEVELOPMENT</w:t>
      </w:r>
      <w:r w:rsidRPr="00900BD6">
        <w:rPr>
          <w:rFonts w:cstheme="minorHAnsi"/>
        </w:rPr>
        <w:br/>
        <w:t>OC CSS increased collaboration with the Orange County Employee Wellness Center to bring wellness activities to our employees. Wellness Activities this year focused on healthy habits, such as nutrition, yoga, and sound bath meditation.</w:t>
      </w:r>
    </w:p>
    <w:p w14:paraId="28972047" w14:textId="77777777" w:rsidR="00C95D9D" w:rsidRPr="00C95D9D" w:rsidRDefault="00C95D9D" w:rsidP="00C95D9D">
      <w:pPr>
        <w:rPr>
          <w:rFonts w:cstheme="minorHAnsi"/>
        </w:rPr>
      </w:pPr>
      <w:r w:rsidRPr="00C95D9D">
        <w:rPr>
          <w:rFonts w:cstheme="minorHAnsi"/>
          <w:b/>
          <w:bCs/>
        </w:rPr>
        <w:t>PROFESSIONAL DEVELOPMENT</w:t>
      </w:r>
    </w:p>
    <w:p w14:paraId="48BDFA0A" w14:textId="77777777" w:rsidR="00C95D9D" w:rsidRPr="00C95D9D" w:rsidRDefault="00C95D9D" w:rsidP="00C95D9D">
      <w:pPr>
        <w:rPr>
          <w:rFonts w:cstheme="minorHAnsi"/>
        </w:rPr>
      </w:pPr>
      <w:r w:rsidRPr="00C95D9D">
        <w:rPr>
          <w:rFonts w:cstheme="minorHAnsi"/>
        </w:rPr>
        <w:t>Providing opportunities for growth and professional development support both our health as a department and retaining staff.</w:t>
      </w:r>
    </w:p>
    <w:p w14:paraId="3B2E3EF4" w14:textId="77777777" w:rsidR="00C95D9D" w:rsidRPr="00C95D9D" w:rsidRDefault="00C95D9D" w:rsidP="00C95D9D">
      <w:pPr>
        <w:rPr>
          <w:rFonts w:cstheme="minorHAnsi"/>
        </w:rPr>
      </w:pPr>
      <w:r w:rsidRPr="00C95D9D">
        <w:rPr>
          <w:rFonts w:cstheme="minorHAnsi"/>
        </w:rPr>
        <w:t>OC CSS has formalized these opportunities through mentorship, rotational opportunities, and recruitment support.</w:t>
      </w:r>
    </w:p>
    <w:p w14:paraId="7831F100" w14:textId="77777777" w:rsidR="00C95D9D" w:rsidRPr="00C95D9D" w:rsidRDefault="00C95D9D" w:rsidP="00C95D9D">
      <w:pPr>
        <w:numPr>
          <w:ilvl w:val="0"/>
          <w:numId w:val="48"/>
        </w:numPr>
        <w:rPr>
          <w:rFonts w:cstheme="minorHAnsi"/>
        </w:rPr>
      </w:pPr>
      <w:r w:rsidRPr="00C95D9D">
        <w:rPr>
          <w:rFonts w:cstheme="minorHAnsi"/>
        </w:rPr>
        <w:t>Our Coaching Corner program provides one-on-one coaching sessions with leaders throughout the office. This opportunity supports career planning, skill development, and networking.</w:t>
      </w:r>
    </w:p>
    <w:p w14:paraId="2EF78F74" w14:textId="77777777" w:rsidR="00C95D9D" w:rsidRPr="00C95D9D" w:rsidRDefault="00C95D9D" w:rsidP="00C95D9D">
      <w:pPr>
        <w:numPr>
          <w:ilvl w:val="0"/>
          <w:numId w:val="48"/>
        </w:numPr>
        <w:rPr>
          <w:rFonts w:cstheme="minorHAnsi"/>
        </w:rPr>
      </w:pPr>
      <w:r w:rsidRPr="00C95D9D">
        <w:rPr>
          <w:rFonts w:cstheme="minorHAnsi"/>
        </w:rPr>
        <w:t>To help staff explore career paths in the department, OC CSS provides interviews with staff holding various roles in the department. The interviews provide their experiences and advice for others looking to hold their role in the future.</w:t>
      </w:r>
    </w:p>
    <w:p w14:paraId="6A4711C1" w14:textId="77777777" w:rsidR="00C95D9D" w:rsidRPr="00C95D9D" w:rsidRDefault="00C95D9D" w:rsidP="00C95D9D">
      <w:pPr>
        <w:numPr>
          <w:ilvl w:val="0"/>
          <w:numId w:val="48"/>
        </w:numPr>
        <w:rPr>
          <w:rFonts w:cstheme="minorHAnsi"/>
        </w:rPr>
      </w:pPr>
      <w:r w:rsidRPr="00C95D9D">
        <w:rPr>
          <w:rFonts w:cstheme="minorHAnsi"/>
        </w:rPr>
        <w:t>We also provide rotational opportunities across teams. These rotations support the transfer of knowledge and expertise and support well-rounded development.</w:t>
      </w:r>
    </w:p>
    <w:p w14:paraId="4381174B" w14:textId="77777777" w:rsidR="00C95D9D" w:rsidRPr="00C95D9D" w:rsidRDefault="00C95D9D" w:rsidP="00C95D9D">
      <w:pPr>
        <w:rPr>
          <w:rFonts w:cstheme="minorHAnsi"/>
        </w:rPr>
      </w:pPr>
      <w:r w:rsidRPr="00C95D9D">
        <w:rPr>
          <w:rFonts w:cstheme="minorHAnsi"/>
          <w:b/>
          <w:bCs/>
        </w:rPr>
        <w:t>SUCCESSION PLANNING</w:t>
      </w:r>
    </w:p>
    <w:p w14:paraId="4A676D97" w14:textId="77777777" w:rsidR="00C95D9D" w:rsidRPr="00C95D9D" w:rsidRDefault="00C95D9D" w:rsidP="00C95D9D">
      <w:pPr>
        <w:rPr>
          <w:rFonts w:cstheme="minorHAnsi"/>
        </w:rPr>
      </w:pPr>
      <w:r w:rsidRPr="00C95D9D">
        <w:rPr>
          <w:rFonts w:cstheme="minorHAnsi"/>
        </w:rPr>
        <w:t>Our efforts to create a workplace where staff can grow in their careers is evident in our formal succession plan. Over the last year, OC CSS has acquired feedback and input from those in several promotional roles in the department. Using their input, we plan to implement curriculum aimed to develop foundational skills that support transitioning to a new role.</w:t>
      </w:r>
    </w:p>
    <w:p w14:paraId="7CE40F6C" w14:textId="77777777" w:rsidR="00C95D9D" w:rsidRPr="00C95D9D" w:rsidRDefault="00C95D9D" w:rsidP="00C95D9D">
      <w:pPr>
        <w:rPr>
          <w:rFonts w:cstheme="minorHAnsi"/>
        </w:rPr>
      </w:pPr>
      <w:r w:rsidRPr="00C95D9D">
        <w:rPr>
          <w:rFonts w:cstheme="minorHAnsi"/>
        </w:rPr>
        <w:t>OC CSS’ investment in staff through training and development programs make up our larger strategies to retain staff and program knowledge, foster a culture of growth, and support our customers with a well-rounded and knowledgeable workforce.</w:t>
      </w:r>
    </w:p>
    <w:p w14:paraId="54308CB5" w14:textId="77777777" w:rsidR="00C95D9D" w:rsidRPr="00C95D9D" w:rsidRDefault="00C95D9D" w:rsidP="00C95D9D">
      <w:pPr>
        <w:rPr>
          <w:rFonts w:cstheme="minorHAnsi"/>
        </w:rPr>
      </w:pPr>
      <w:r w:rsidRPr="00C95D9D">
        <w:rPr>
          <w:rFonts w:cstheme="minorHAnsi"/>
          <w:b/>
          <w:bCs/>
        </w:rPr>
        <w:t>AVERAGE WORKFORCE EXPERIENCE</w:t>
      </w:r>
    </w:p>
    <w:p w14:paraId="6592D9F0" w14:textId="77777777" w:rsidR="00C95D9D" w:rsidRPr="00C95D9D" w:rsidRDefault="00C95D9D" w:rsidP="00C95D9D">
      <w:pPr>
        <w:spacing w:after="0" w:line="276" w:lineRule="auto"/>
        <w:rPr>
          <w:rFonts w:cstheme="minorHAnsi"/>
        </w:rPr>
      </w:pPr>
      <w:r w:rsidRPr="00C95D9D">
        <w:rPr>
          <w:rFonts w:cstheme="minorHAnsi"/>
        </w:rPr>
        <w:t>Child Support Case Managers: 17 years</w:t>
      </w:r>
    </w:p>
    <w:p w14:paraId="4DBFB264" w14:textId="77777777" w:rsidR="00C95D9D" w:rsidRPr="00C95D9D" w:rsidRDefault="00C95D9D" w:rsidP="00C95D9D">
      <w:pPr>
        <w:spacing w:after="0" w:line="276" w:lineRule="auto"/>
        <w:rPr>
          <w:rFonts w:cstheme="minorHAnsi"/>
        </w:rPr>
      </w:pPr>
      <w:r w:rsidRPr="00C95D9D">
        <w:rPr>
          <w:rFonts w:cstheme="minorHAnsi"/>
        </w:rPr>
        <w:t>Supervisors: 25 years</w:t>
      </w:r>
    </w:p>
    <w:p w14:paraId="4E2B76E0" w14:textId="77777777" w:rsidR="00C95D9D" w:rsidRPr="00C95D9D" w:rsidRDefault="00C95D9D" w:rsidP="00C95D9D">
      <w:pPr>
        <w:spacing w:after="0" w:line="276" w:lineRule="auto"/>
        <w:rPr>
          <w:rFonts w:cstheme="minorHAnsi"/>
        </w:rPr>
      </w:pPr>
      <w:r w:rsidRPr="00C95D9D">
        <w:rPr>
          <w:rFonts w:cstheme="minorHAnsi"/>
        </w:rPr>
        <w:t>OC CSS Workforce: 18 years</w:t>
      </w:r>
    </w:p>
    <w:p w14:paraId="6329DC59" w14:textId="77777777" w:rsidR="00831888" w:rsidRDefault="00831888" w:rsidP="006E66CE">
      <w:pPr>
        <w:rPr>
          <w:rFonts w:cstheme="minorHAnsi"/>
        </w:rPr>
      </w:pPr>
    </w:p>
    <w:p w14:paraId="0626E29E" w14:textId="77777777" w:rsidR="009B616F" w:rsidRPr="009B616F" w:rsidRDefault="009B616F" w:rsidP="009B616F">
      <w:pPr>
        <w:rPr>
          <w:rFonts w:cstheme="minorHAnsi"/>
        </w:rPr>
      </w:pPr>
      <w:r w:rsidRPr="009B616F">
        <w:rPr>
          <w:rFonts w:cstheme="minorHAnsi"/>
          <w:b/>
          <w:bCs/>
        </w:rPr>
        <w:t>LOOKING FORWARD</w:t>
      </w:r>
    </w:p>
    <w:p w14:paraId="1CD0752F" w14:textId="77777777" w:rsidR="009B616F" w:rsidRPr="009B616F" w:rsidRDefault="009B616F" w:rsidP="009B616F">
      <w:pPr>
        <w:rPr>
          <w:rFonts w:cstheme="minorHAnsi"/>
        </w:rPr>
      </w:pPr>
      <w:r w:rsidRPr="009B616F">
        <w:rPr>
          <w:rFonts w:cstheme="minorHAnsi"/>
        </w:rPr>
        <w:t xml:space="preserve">2024 began by preparing for </w:t>
      </w:r>
      <w:proofErr w:type="gramStart"/>
      <w:r w:rsidRPr="009B616F">
        <w:rPr>
          <w:rFonts w:cstheme="minorHAnsi"/>
        </w:rPr>
        <w:t>a number of</w:t>
      </w:r>
      <w:proofErr w:type="gramEnd"/>
      <w:r w:rsidRPr="009B616F">
        <w:rPr>
          <w:rFonts w:cstheme="minorHAnsi"/>
        </w:rPr>
        <w:t xml:space="preserve"> changes to child support. While customers and staff adjusted to new laws and practices, we began to focus our efforts on planning for the future with a Strategic Plan </w:t>
      </w:r>
      <w:r w:rsidRPr="009B616F">
        <w:rPr>
          <w:rFonts w:cstheme="minorHAnsi"/>
        </w:rPr>
        <w:lastRenderedPageBreak/>
        <w:t>to provide all of us a clear direction and a unified vision for the next three years. Our goals to move us forward over this time include:</w:t>
      </w:r>
    </w:p>
    <w:p w14:paraId="042C3EE1" w14:textId="77777777" w:rsidR="009B616F" w:rsidRPr="009B616F" w:rsidRDefault="009B616F" w:rsidP="009B616F">
      <w:pPr>
        <w:rPr>
          <w:rFonts w:cstheme="minorHAnsi"/>
        </w:rPr>
      </w:pPr>
      <w:r w:rsidRPr="009B616F">
        <w:rPr>
          <w:rFonts w:cstheme="minorHAnsi"/>
          <w:b/>
          <w:bCs/>
        </w:rPr>
        <w:t xml:space="preserve">Promote employee </w:t>
      </w:r>
      <w:proofErr w:type="gramStart"/>
      <w:r w:rsidRPr="009B616F">
        <w:rPr>
          <w:rFonts w:cstheme="minorHAnsi"/>
          <w:b/>
          <w:bCs/>
        </w:rPr>
        <w:t>engagement</w:t>
      </w:r>
      <w:proofErr w:type="gramEnd"/>
    </w:p>
    <w:p w14:paraId="3074F70F" w14:textId="77777777" w:rsidR="009B616F" w:rsidRPr="009B616F" w:rsidRDefault="009B616F" w:rsidP="009B616F">
      <w:pPr>
        <w:rPr>
          <w:rFonts w:cstheme="minorHAnsi"/>
        </w:rPr>
      </w:pPr>
      <w:r w:rsidRPr="009B616F">
        <w:rPr>
          <w:rFonts w:cstheme="minorHAnsi"/>
        </w:rPr>
        <w:t>Enhance organizational communication and employee engagement.</w:t>
      </w:r>
    </w:p>
    <w:p w14:paraId="1236D291" w14:textId="77777777" w:rsidR="009B616F" w:rsidRPr="009B616F" w:rsidRDefault="009B616F" w:rsidP="009B616F">
      <w:pPr>
        <w:rPr>
          <w:rFonts w:cstheme="minorHAnsi"/>
        </w:rPr>
      </w:pPr>
      <w:r w:rsidRPr="009B616F">
        <w:rPr>
          <w:rFonts w:cstheme="minorHAnsi"/>
        </w:rPr>
        <w:t>In emphasizing employee engagement, we want to ensure our staff have opportunities to shape our culture and services. To accomplish this goal, we plan to assess internal communication, conduct staff surveys, and hold focus groups to gain feedback, insight, and ideas from staff.</w:t>
      </w:r>
    </w:p>
    <w:p w14:paraId="5C38CF87" w14:textId="77777777" w:rsidR="009B616F" w:rsidRPr="009B616F" w:rsidRDefault="009B616F" w:rsidP="009B616F">
      <w:pPr>
        <w:rPr>
          <w:rFonts w:cstheme="minorHAnsi"/>
        </w:rPr>
      </w:pPr>
      <w:r w:rsidRPr="009B616F">
        <w:rPr>
          <w:rFonts w:cstheme="minorHAnsi"/>
          <w:b/>
          <w:bCs/>
        </w:rPr>
        <w:t xml:space="preserve">Promote employee </w:t>
      </w:r>
      <w:proofErr w:type="gramStart"/>
      <w:r w:rsidRPr="009B616F">
        <w:rPr>
          <w:rFonts w:cstheme="minorHAnsi"/>
          <w:b/>
          <w:bCs/>
        </w:rPr>
        <w:t>development</w:t>
      </w:r>
      <w:proofErr w:type="gramEnd"/>
    </w:p>
    <w:p w14:paraId="0A7E597E" w14:textId="77777777" w:rsidR="009B616F" w:rsidRPr="009B616F" w:rsidRDefault="009B616F" w:rsidP="009B616F">
      <w:pPr>
        <w:rPr>
          <w:rFonts w:cstheme="minorHAnsi"/>
        </w:rPr>
      </w:pPr>
      <w:r w:rsidRPr="009B616F">
        <w:rPr>
          <w:rFonts w:cstheme="minorHAnsi"/>
        </w:rPr>
        <w:t>Recognize the needs of an evolving workforce in support of development opportunities.</w:t>
      </w:r>
    </w:p>
    <w:p w14:paraId="2C3BFC62" w14:textId="77777777" w:rsidR="009B616F" w:rsidRPr="009B616F" w:rsidRDefault="009B616F" w:rsidP="009B616F">
      <w:pPr>
        <w:rPr>
          <w:rFonts w:cstheme="minorHAnsi"/>
        </w:rPr>
      </w:pPr>
      <w:r w:rsidRPr="009B616F">
        <w:rPr>
          <w:rFonts w:cstheme="minorHAnsi"/>
        </w:rPr>
        <w:t>OC CSS has long prioritized employee development and promoting a growth mindset. Our commitment to professional development supports retaining staff and their knowledge while preparing them for the next steps in their career. To accomplish this goal, we will remain focused on mentorship, training, and introduce a formal succession plan.</w:t>
      </w:r>
    </w:p>
    <w:p w14:paraId="144E0BA1" w14:textId="77777777" w:rsidR="009B616F" w:rsidRPr="009B616F" w:rsidRDefault="009B616F" w:rsidP="009B616F">
      <w:pPr>
        <w:rPr>
          <w:rFonts w:cstheme="minorHAnsi"/>
        </w:rPr>
      </w:pPr>
      <w:r w:rsidRPr="009B616F">
        <w:rPr>
          <w:rFonts w:cstheme="minorHAnsi"/>
          <w:b/>
          <w:bCs/>
        </w:rPr>
        <w:t xml:space="preserve">Increase program </w:t>
      </w:r>
      <w:proofErr w:type="gramStart"/>
      <w:r w:rsidRPr="009B616F">
        <w:rPr>
          <w:rFonts w:cstheme="minorHAnsi"/>
          <w:b/>
          <w:bCs/>
        </w:rPr>
        <w:t>effectiveness</w:t>
      </w:r>
      <w:proofErr w:type="gramEnd"/>
    </w:p>
    <w:p w14:paraId="1120D2AB" w14:textId="77777777" w:rsidR="009B616F" w:rsidRPr="009B616F" w:rsidRDefault="009B616F" w:rsidP="009B616F">
      <w:pPr>
        <w:rPr>
          <w:rFonts w:cstheme="minorHAnsi"/>
        </w:rPr>
      </w:pPr>
      <w:r w:rsidRPr="009B616F">
        <w:rPr>
          <w:rFonts w:cstheme="minorHAnsi"/>
        </w:rPr>
        <w:t>Transform our service delivery by integrating data into operations and decision making.</w:t>
      </w:r>
    </w:p>
    <w:p w14:paraId="333E9FEC" w14:textId="77777777" w:rsidR="009B616F" w:rsidRPr="009B616F" w:rsidRDefault="009B616F" w:rsidP="009B616F">
      <w:pPr>
        <w:rPr>
          <w:rFonts w:cstheme="minorHAnsi"/>
        </w:rPr>
      </w:pPr>
      <w:r w:rsidRPr="009B616F">
        <w:rPr>
          <w:rFonts w:cstheme="minorHAnsi"/>
        </w:rPr>
        <w:t>Data-driven operations are important to understanding and planning for our changing program and services. Better integrating the language and use of data into day-to-day operations and decision-making helps us understand our impact and provides opportunities for innovation and improvement. To accomplish this goal, we will increase the use of case management dashboards, increase effectiveness of performance planning and monitoring, and test and refine new strategies.</w:t>
      </w:r>
    </w:p>
    <w:p w14:paraId="725B31FF" w14:textId="77777777" w:rsidR="00AD3B44" w:rsidRPr="00AD3B44" w:rsidRDefault="00AD3B44" w:rsidP="00AD3B44">
      <w:pPr>
        <w:rPr>
          <w:rFonts w:cstheme="minorHAnsi"/>
        </w:rPr>
      </w:pPr>
      <w:r w:rsidRPr="00AD3B44">
        <w:rPr>
          <w:rFonts w:cstheme="minorHAnsi"/>
          <w:b/>
          <w:bCs/>
        </w:rPr>
        <w:t xml:space="preserve">Enhance customer </w:t>
      </w:r>
      <w:proofErr w:type="gramStart"/>
      <w:r w:rsidRPr="00AD3B44">
        <w:rPr>
          <w:rFonts w:cstheme="minorHAnsi"/>
          <w:b/>
          <w:bCs/>
        </w:rPr>
        <w:t>experience</w:t>
      </w:r>
      <w:proofErr w:type="gramEnd"/>
    </w:p>
    <w:p w14:paraId="2F9A0018" w14:textId="77777777" w:rsidR="00AD3B44" w:rsidRPr="00AD3B44" w:rsidRDefault="00AD3B44" w:rsidP="00AD3B44">
      <w:pPr>
        <w:rPr>
          <w:rFonts w:cstheme="minorHAnsi"/>
        </w:rPr>
      </w:pPr>
      <w:r w:rsidRPr="00AD3B44">
        <w:rPr>
          <w:rFonts w:cstheme="minorHAnsi"/>
        </w:rPr>
        <w:t>Ensure that our customer service meets the diverse needs of families.</w:t>
      </w:r>
    </w:p>
    <w:p w14:paraId="42026752" w14:textId="77777777" w:rsidR="00AD3B44" w:rsidRPr="00AD3B44" w:rsidRDefault="00AD3B44" w:rsidP="00AD3B44">
      <w:pPr>
        <w:rPr>
          <w:rFonts w:cstheme="minorHAnsi"/>
        </w:rPr>
      </w:pPr>
      <w:r w:rsidRPr="00AD3B44">
        <w:rPr>
          <w:rFonts w:cstheme="minorHAnsi"/>
        </w:rPr>
        <w:t>Gaining insight into our customers’ experiences in the child support program helps us identify opportunities for improvement. To accomplish this goal, we will increase opportunities for customer engagement, increase referrals to community resources, and continue to strengthen child support knowledge throughout the department.</w:t>
      </w:r>
    </w:p>
    <w:p w14:paraId="71427D04" w14:textId="77777777" w:rsidR="00AD3B44" w:rsidRPr="00AD3B44" w:rsidRDefault="00AD3B44" w:rsidP="00AD3B44">
      <w:pPr>
        <w:rPr>
          <w:rFonts w:cstheme="minorHAnsi"/>
        </w:rPr>
      </w:pPr>
      <w:r w:rsidRPr="00AD3B44">
        <w:rPr>
          <w:rFonts w:cstheme="minorHAnsi"/>
          <w:b/>
          <w:bCs/>
        </w:rPr>
        <w:t xml:space="preserve">Increase innovative </w:t>
      </w:r>
      <w:proofErr w:type="gramStart"/>
      <w:r w:rsidRPr="00AD3B44">
        <w:rPr>
          <w:rFonts w:cstheme="minorHAnsi"/>
          <w:b/>
          <w:bCs/>
        </w:rPr>
        <w:t>solutions</w:t>
      </w:r>
      <w:proofErr w:type="gramEnd"/>
    </w:p>
    <w:p w14:paraId="1EC3068E" w14:textId="77777777" w:rsidR="00AD3B44" w:rsidRPr="00AD3B44" w:rsidRDefault="00AD3B44" w:rsidP="00AD3B44">
      <w:pPr>
        <w:rPr>
          <w:rFonts w:cstheme="minorHAnsi"/>
        </w:rPr>
      </w:pPr>
      <w:r w:rsidRPr="00AD3B44">
        <w:rPr>
          <w:rFonts w:cstheme="minorHAnsi"/>
        </w:rPr>
        <w:t>Create a culture dedicated to innovation and continual improvement.</w:t>
      </w:r>
    </w:p>
    <w:p w14:paraId="3ADF320E" w14:textId="77777777" w:rsidR="00AD3B44" w:rsidRPr="00AD3B44" w:rsidRDefault="00AD3B44" w:rsidP="00AD3B44">
      <w:pPr>
        <w:rPr>
          <w:rFonts w:cstheme="minorHAnsi"/>
        </w:rPr>
      </w:pPr>
      <w:r w:rsidRPr="00AD3B44">
        <w:rPr>
          <w:rFonts w:cstheme="minorHAnsi"/>
        </w:rPr>
        <w:t>The expertise of our staff and learning from other programs and agencies can help identify innovations that influence performance and work efficiency. This goal helps us grow by exploring ideas and solutions that come from new perspectives.</w:t>
      </w:r>
    </w:p>
    <w:p w14:paraId="1F900CF8" w14:textId="77777777" w:rsidR="00AD3B44" w:rsidRPr="00AD3B44" w:rsidRDefault="00AD3B44" w:rsidP="00AD3B44">
      <w:pPr>
        <w:rPr>
          <w:rFonts w:cstheme="minorHAnsi"/>
        </w:rPr>
      </w:pPr>
      <w:r w:rsidRPr="00AD3B44">
        <w:rPr>
          <w:rFonts w:cstheme="minorHAnsi"/>
          <w:b/>
          <w:bCs/>
        </w:rPr>
        <w:t xml:space="preserve">Optimize </w:t>
      </w:r>
      <w:proofErr w:type="gramStart"/>
      <w:r w:rsidRPr="00AD3B44">
        <w:rPr>
          <w:rFonts w:cstheme="minorHAnsi"/>
          <w:b/>
          <w:bCs/>
        </w:rPr>
        <w:t>resources</w:t>
      </w:r>
      <w:proofErr w:type="gramEnd"/>
    </w:p>
    <w:p w14:paraId="744E3D50" w14:textId="77777777" w:rsidR="00AD3B44" w:rsidRPr="00AD3B44" w:rsidRDefault="00AD3B44" w:rsidP="00AD3B44">
      <w:pPr>
        <w:rPr>
          <w:rFonts w:cstheme="minorHAnsi"/>
        </w:rPr>
      </w:pPr>
      <w:r w:rsidRPr="00AD3B44">
        <w:rPr>
          <w:rFonts w:cstheme="minorHAnsi"/>
        </w:rPr>
        <w:t>Effectively align resources to maximize workforce effectiveness.</w:t>
      </w:r>
    </w:p>
    <w:p w14:paraId="7893213E" w14:textId="77777777" w:rsidR="00AD3B44" w:rsidRPr="00AD3B44" w:rsidRDefault="00AD3B44" w:rsidP="00AD3B44">
      <w:pPr>
        <w:rPr>
          <w:rFonts w:cstheme="minorHAnsi"/>
        </w:rPr>
      </w:pPr>
      <w:r w:rsidRPr="00AD3B44">
        <w:rPr>
          <w:rFonts w:cstheme="minorHAnsi"/>
        </w:rPr>
        <w:lastRenderedPageBreak/>
        <w:t>To remain efficient and effective in a changing child support landscape, it is important to analyze and align resources and workloads. To accomplish this, we will draft resource plans and maintain budget forecasting.</w:t>
      </w:r>
    </w:p>
    <w:p w14:paraId="3F6F390A" w14:textId="77777777" w:rsidR="00AD3B44" w:rsidRPr="00AD3B44" w:rsidRDefault="00AD3B44" w:rsidP="00AD3B44">
      <w:pPr>
        <w:rPr>
          <w:rFonts w:cstheme="minorHAnsi"/>
        </w:rPr>
      </w:pPr>
      <w:r w:rsidRPr="00AD3B44">
        <w:rPr>
          <w:rFonts w:cstheme="minorHAnsi"/>
          <w:b/>
          <w:bCs/>
        </w:rPr>
        <w:t xml:space="preserve">Increase program </w:t>
      </w:r>
      <w:proofErr w:type="gramStart"/>
      <w:r w:rsidRPr="00AD3B44">
        <w:rPr>
          <w:rFonts w:cstheme="minorHAnsi"/>
          <w:b/>
          <w:bCs/>
        </w:rPr>
        <w:t>awareness</w:t>
      </w:r>
      <w:proofErr w:type="gramEnd"/>
    </w:p>
    <w:p w14:paraId="28EC15AB" w14:textId="77777777" w:rsidR="00AD3B44" w:rsidRPr="00AD3B44" w:rsidRDefault="00AD3B44" w:rsidP="00AD3B44">
      <w:pPr>
        <w:rPr>
          <w:rFonts w:cstheme="minorHAnsi"/>
        </w:rPr>
      </w:pPr>
      <w:r w:rsidRPr="00AD3B44">
        <w:rPr>
          <w:rFonts w:cstheme="minorHAnsi"/>
        </w:rPr>
        <w:t>Strategically raise program awareness through advertising, partnership, and outreach efforts.</w:t>
      </w:r>
    </w:p>
    <w:p w14:paraId="0407FD38" w14:textId="77777777" w:rsidR="00AD3B44" w:rsidRPr="00AD3B44" w:rsidRDefault="00AD3B44" w:rsidP="00AD3B44">
      <w:pPr>
        <w:rPr>
          <w:rFonts w:cstheme="minorHAnsi"/>
        </w:rPr>
      </w:pPr>
      <w:r w:rsidRPr="00AD3B44">
        <w:rPr>
          <w:rFonts w:cstheme="minorHAnsi"/>
        </w:rPr>
        <w:t>Community understanding and awareness of child support increases access and reduces misconceptions. To accomplish this goal, we are educating partners and requesting their advocacy, using data-driven advertising, and enhancing our online presence to ensure information is easily obtained and understood.</w:t>
      </w:r>
    </w:p>
    <w:p w14:paraId="770174F5" w14:textId="77777777" w:rsidR="004175C4" w:rsidRPr="004175C4" w:rsidRDefault="004175C4" w:rsidP="004175C4">
      <w:pPr>
        <w:rPr>
          <w:rFonts w:cstheme="minorHAnsi"/>
        </w:rPr>
      </w:pPr>
      <w:r w:rsidRPr="004175C4">
        <w:rPr>
          <w:rFonts w:cstheme="minorHAnsi"/>
          <w:b/>
          <w:bCs/>
        </w:rPr>
        <w:t>APPENDICES</w:t>
      </w:r>
    </w:p>
    <w:p w14:paraId="0DF0E5B3" w14:textId="77777777" w:rsidR="004175C4" w:rsidRPr="004175C4" w:rsidRDefault="004175C4" w:rsidP="004175C4">
      <w:pPr>
        <w:rPr>
          <w:rFonts w:cstheme="minorHAnsi"/>
        </w:rPr>
      </w:pPr>
      <w:r w:rsidRPr="004175C4">
        <w:rPr>
          <w:rFonts w:cstheme="minorHAnsi"/>
        </w:rPr>
        <w:t>Performance Scorecard</w:t>
      </w:r>
    </w:p>
    <w:p w14:paraId="6DA8BFE5" w14:textId="77777777" w:rsidR="004175C4" w:rsidRPr="004175C4" w:rsidRDefault="004175C4" w:rsidP="004175C4">
      <w:pPr>
        <w:rPr>
          <w:rFonts w:cstheme="minorHAnsi"/>
        </w:rPr>
      </w:pPr>
      <w:r w:rsidRPr="004175C4">
        <w:rPr>
          <w:rFonts w:cstheme="minorHAnsi"/>
        </w:rPr>
        <w:t>Organizational Charts</w:t>
      </w:r>
    </w:p>
    <w:p w14:paraId="7DD6930C" w14:textId="77777777" w:rsidR="004175C4" w:rsidRPr="004175C4" w:rsidRDefault="004175C4" w:rsidP="004175C4">
      <w:pPr>
        <w:rPr>
          <w:rFonts w:cstheme="minorHAnsi"/>
        </w:rPr>
      </w:pPr>
      <w:r w:rsidRPr="004175C4">
        <w:rPr>
          <w:rFonts w:cstheme="minorHAnsi"/>
        </w:rPr>
        <w:t>Federal Performance Measures</w:t>
      </w:r>
    </w:p>
    <w:p w14:paraId="2BD43211" w14:textId="77777777" w:rsidR="004175C4" w:rsidRPr="004175C4" w:rsidRDefault="004175C4" w:rsidP="004175C4">
      <w:pPr>
        <w:rPr>
          <w:rFonts w:cstheme="minorHAnsi"/>
        </w:rPr>
      </w:pPr>
      <w:r w:rsidRPr="004175C4">
        <w:rPr>
          <w:rFonts w:cstheme="minorHAnsi"/>
        </w:rPr>
        <w:t>What Customers Are Saying</w:t>
      </w:r>
    </w:p>
    <w:p w14:paraId="06916FA6" w14:textId="77777777" w:rsidR="004175C4" w:rsidRPr="004175C4" w:rsidRDefault="004175C4" w:rsidP="004175C4">
      <w:pPr>
        <w:rPr>
          <w:rFonts w:cstheme="minorHAnsi"/>
        </w:rPr>
      </w:pPr>
      <w:r w:rsidRPr="004175C4">
        <w:rPr>
          <w:rFonts w:cstheme="minorHAnsi"/>
        </w:rPr>
        <w:t>Recognition Awards</w:t>
      </w:r>
    </w:p>
    <w:p w14:paraId="1474F2FF" w14:textId="77777777" w:rsidR="004175C4" w:rsidRPr="004175C4" w:rsidRDefault="004175C4" w:rsidP="004175C4">
      <w:pPr>
        <w:rPr>
          <w:rFonts w:cstheme="minorHAnsi"/>
        </w:rPr>
      </w:pPr>
      <w:r w:rsidRPr="004175C4">
        <w:rPr>
          <w:rFonts w:cstheme="minorHAnsi"/>
          <w:b/>
          <w:bCs/>
        </w:rPr>
        <w:t>PERFORMANCE SCORECARD FY24</w:t>
      </w:r>
    </w:p>
    <w:p w14:paraId="659AE33F" w14:textId="77777777" w:rsidR="004175C4" w:rsidRDefault="004175C4" w:rsidP="004175C4">
      <w:pPr>
        <w:rPr>
          <w:rFonts w:cstheme="minorHAnsi"/>
          <w:b/>
          <w:bCs/>
        </w:rPr>
      </w:pPr>
      <w:r w:rsidRPr="004175C4">
        <w:rPr>
          <w:rFonts w:cstheme="minorHAnsi"/>
          <w:b/>
          <w:bCs/>
        </w:rPr>
        <w:t>OBJECTIVE</w:t>
      </w:r>
      <w:r w:rsidRPr="004175C4">
        <w:rPr>
          <w:rFonts w:cstheme="minorHAnsi"/>
        </w:rPr>
        <w:t xml:space="preserve"> | </w:t>
      </w:r>
      <w:r w:rsidRPr="004175C4">
        <w:rPr>
          <w:rFonts w:cstheme="minorHAnsi"/>
          <w:b/>
          <w:bCs/>
        </w:rPr>
        <w:t>Metric</w:t>
      </w:r>
      <w:r w:rsidRPr="004175C4">
        <w:rPr>
          <w:rFonts w:cstheme="minorHAnsi"/>
        </w:rPr>
        <w:t xml:space="preserve"> | </w:t>
      </w:r>
      <w:r w:rsidRPr="004175C4">
        <w:rPr>
          <w:rFonts w:cstheme="minorHAnsi"/>
          <w:b/>
          <w:bCs/>
        </w:rPr>
        <w:t>FFY24</w:t>
      </w:r>
    </w:p>
    <w:p w14:paraId="750A2CDA" w14:textId="432A789F" w:rsidR="00F07444" w:rsidRPr="004175C4" w:rsidRDefault="00F07444" w:rsidP="004175C4">
      <w:pPr>
        <w:rPr>
          <w:rFonts w:cstheme="minorHAnsi"/>
        </w:rPr>
      </w:pPr>
      <w:r>
        <w:rPr>
          <w:rFonts w:cstheme="minorHAnsi"/>
          <w:b/>
          <w:bCs/>
        </w:rPr>
        <w:t>Performance</w:t>
      </w:r>
    </w:p>
    <w:p w14:paraId="020CD416" w14:textId="77777777" w:rsidR="004175C4" w:rsidRPr="004175C4" w:rsidRDefault="004175C4" w:rsidP="004175C4">
      <w:pPr>
        <w:rPr>
          <w:rFonts w:cstheme="minorHAnsi"/>
        </w:rPr>
      </w:pPr>
      <w:r w:rsidRPr="004175C4">
        <w:rPr>
          <w:rFonts w:cstheme="minorHAnsi"/>
          <w:b/>
          <w:bCs/>
        </w:rPr>
        <w:t>To ensure the financial and medical support of children</w:t>
      </w:r>
    </w:p>
    <w:p w14:paraId="41310E8F" w14:textId="77777777" w:rsidR="004175C4" w:rsidRPr="004175C4" w:rsidRDefault="004175C4" w:rsidP="004175C4">
      <w:pPr>
        <w:rPr>
          <w:rFonts w:cstheme="minorHAnsi"/>
        </w:rPr>
      </w:pPr>
      <w:r w:rsidRPr="004175C4">
        <w:rPr>
          <w:rFonts w:cstheme="minorHAnsi"/>
        </w:rPr>
        <w:t xml:space="preserve">Annual Dollars Collected Per Case | </w:t>
      </w:r>
      <w:proofErr w:type="gramStart"/>
      <w:r w:rsidRPr="004175C4">
        <w:rPr>
          <w:rFonts w:cstheme="minorHAnsi"/>
        </w:rPr>
        <w:t>$1,132</w:t>
      </w:r>
      <w:proofErr w:type="gramEnd"/>
    </w:p>
    <w:p w14:paraId="12085121" w14:textId="77777777" w:rsidR="004175C4" w:rsidRPr="004175C4" w:rsidRDefault="004175C4" w:rsidP="004175C4">
      <w:pPr>
        <w:rPr>
          <w:rFonts w:cstheme="minorHAnsi"/>
        </w:rPr>
      </w:pPr>
      <w:r w:rsidRPr="004175C4">
        <w:rPr>
          <w:rFonts w:cstheme="minorHAnsi"/>
        </w:rPr>
        <w:t>Annual Dollars Distributed to Families | $</w:t>
      </w:r>
      <w:proofErr w:type="gramStart"/>
      <w:r w:rsidRPr="004175C4">
        <w:rPr>
          <w:rFonts w:cstheme="minorHAnsi"/>
        </w:rPr>
        <w:t>159M</w:t>
      </w:r>
      <w:proofErr w:type="gramEnd"/>
    </w:p>
    <w:p w14:paraId="641D2CE9" w14:textId="77777777" w:rsidR="004175C4" w:rsidRPr="004175C4" w:rsidRDefault="004175C4" w:rsidP="004175C4">
      <w:pPr>
        <w:rPr>
          <w:rFonts w:cstheme="minorHAnsi"/>
        </w:rPr>
      </w:pPr>
      <w:r w:rsidRPr="004175C4">
        <w:rPr>
          <w:rFonts w:cstheme="minorHAnsi"/>
        </w:rPr>
        <w:t xml:space="preserve">Annual % of Current Support Collected | </w:t>
      </w:r>
      <w:proofErr w:type="gramStart"/>
      <w:r w:rsidRPr="004175C4">
        <w:rPr>
          <w:rFonts w:cstheme="minorHAnsi"/>
        </w:rPr>
        <w:t>65.5%</w:t>
      </w:r>
      <w:proofErr w:type="gramEnd"/>
    </w:p>
    <w:p w14:paraId="4E50E340" w14:textId="77777777" w:rsidR="004175C4" w:rsidRPr="004175C4" w:rsidRDefault="004175C4" w:rsidP="004175C4">
      <w:pPr>
        <w:rPr>
          <w:rFonts w:cstheme="minorHAnsi"/>
        </w:rPr>
      </w:pPr>
      <w:r w:rsidRPr="004175C4">
        <w:rPr>
          <w:rFonts w:cstheme="minorHAnsi"/>
        </w:rPr>
        <w:t xml:space="preserve">Annual % of Cases with Arrears Collected | </w:t>
      </w:r>
      <w:proofErr w:type="gramStart"/>
      <w:r w:rsidRPr="004175C4">
        <w:rPr>
          <w:rFonts w:cstheme="minorHAnsi"/>
        </w:rPr>
        <w:t>64.1%</w:t>
      </w:r>
      <w:proofErr w:type="gramEnd"/>
    </w:p>
    <w:p w14:paraId="102AEAB7" w14:textId="77777777" w:rsidR="004175C4" w:rsidRPr="004175C4" w:rsidRDefault="004175C4" w:rsidP="004175C4">
      <w:pPr>
        <w:rPr>
          <w:rFonts w:cstheme="minorHAnsi"/>
        </w:rPr>
      </w:pPr>
      <w:r w:rsidRPr="004175C4">
        <w:rPr>
          <w:rFonts w:cstheme="minorHAnsi"/>
        </w:rPr>
        <w:t xml:space="preserve">Annual % of Cases with Orders Established | </w:t>
      </w:r>
      <w:proofErr w:type="gramStart"/>
      <w:r w:rsidRPr="004175C4">
        <w:rPr>
          <w:rFonts w:cstheme="minorHAnsi"/>
        </w:rPr>
        <w:t>91.1%</w:t>
      </w:r>
      <w:proofErr w:type="gramEnd"/>
    </w:p>
    <w:p w14:paraId="597B2780" w14:textId="77777777" w:rsidR="004175C4" w:rsidRDefault="004175C4" w:rsidP="004175C4">
      <w:pPr>
        <w:rPr>
          <w:rFonts w:cstheme="minorHAnsi"/>
        </w:rPr>
      </w:pPr>
      <w:r w:rsidRPr="004175C4">
        <w:rPr>
          <w:rFonts w:cstheme="minorHAnsi"/>
        </w:rPr>
        <w:t xml:space="preserve">Annual % of Cases with Paternity Established | </w:t>
      </w:r>
      <w:proofErr w:type="gramStart"/>
      <w:r w:rsidRPr="004175C4">
        <w:rPr>
          <w:rFonts w:cstheme="minorHAnsi"/>
        </w:rPr>
        <w:t>100%</w:t>
      </w:r>
      <w:proofErr w:type="gramEnd"/>
    </w:p>
    <w:p w14:paraId="71DB1185" w14:textId="4076C41A" w:rsidR="002A7F8E" w:rsidRPr="004175C4" w:rsidRDefault="002A7F8E" w:rsidP="004175C4">
      <w:pPr>
        <w:rPr>
          <w:rFonts w:cstheme="minorHAnsi"/>
          <w:b/>
          <w:bCs/>
        </w:rPr>
      </w:pPr>
      <w:r w:rsidRPr="002A7F8E">
        <w:rPr>
          <w:rFonts w:cstheme="minorHAnsi"/>
          <w:b/>
          <w:bCs/>
        </w:rPr>
        <w:t>Customers</w:t>
      </w:r>
    </w:p>
    <w:p w14:paraId="64A73C1B" w14:textId="77777777" w:rsidR="004175C4" w:rsidRPr="004175C4" w:rsidRDefault="004175C4" w:rsidP="004175C4">
      <w:pPr>
        <w:rPr>
          <w:rFonts w:cstheme="minorHAnsi"/>
        </w:rPr>
      </w:pPr>
      <w:r w:rsidRPr="004175C4">
        <w:rPr>
          <w:rFonts w:cstheme="minorHAnsi"/>
          <w:b/>
          <w:bCs/>
        </w:rPr>
        <w:t>To build lasting and valued relationships with customers</w:t>
      </w:r>
    </w:p>
    <w:p w14:paraId="7EB9B325" w14:textId="77777777" w:rsidR="004175C4" w:rsidRPr="004175C4" w:rsidRDefault="004175C4" w:rsidP="004175C4">
      <w:pPr>
        <w:rPr>
          <w:rFonts w:cstheme="minorHAnsi"/>
        </w:rPr>
      </w:pPr>
      <w:r w:rsidRPr="004175C4">
        <w:rPr>
          <w:rFonts w:cstheme="minorHAnsi"/>
        </w:rPr>
        <w:t>Annual Department Overall Customer Satisfaction | 51%</w:t>
      </w:r>
    </w:p>
    <w:p w14:paraId="351A7C64" w14:textId="77777777" w:rsidR="004175C4" w:rsidRDefault="004175C4" w:rsidP="004175C4">
      <w:pPr>
        <w:rPr>
          <w:rFonts w:cstheme="minorHAnsi"/>
        </w:rPr>
      </w:pPr>
      <w:r w:rsidRPr="004175C4">
        <w:rPr>
          <w:rFonts w:cstheme="minorHAnsi"/>
        </w:rPr>
        <w:t xml:space="preserve">Annual Lobby Wait Time (Customer Contact) | 9 </w:t>
      </w:r>
      <w:proofErr w:type="gramStart"/>
      <w:r w:rsidRPr="004175C4">
        <w:rPr>
          <w:rFonts w:cstheme="minorHAnsi"/>
        </w:rPr>
        <w:t>min</w:t>
      </w:r>
      <w:proofErr w:type="gramEnd"/>
    </w:p>
    <w:p w14:paraId="720B4541" w14:textId="2326ABB6" w:rsidR="002A7F8E" w:rsidRPr="004175C4" w:rsidRDefault="002A7F8E" w:rsidP="004175C4">
      <w:pPr>
        <w:rPr>
          <w:rFonts w:cstheme="minorHAnsi"/>
          <w:b/>
          <w:bCs/>
        </w:rPr>
      </w:pPr>
      <w:r w:rsidRPr="002A7F8E">
        <w:rPr>
          <w:rFonts w:cstheme="minorHAnsi"/>
          <w:b/>
          <w:bCs/>
        </w:rPr>
        <w:t>Business Efficiencies</w:t>
      </w:r>
    </w:p>
    <w:p w14:paraId="5422DC2C" w14:textId="77777777" w:rsidR="004175C4" w:rsidRPr="004175C4" w:rsidRDefault="004175C4" w:rsidP="004175C4">
      <w:pPr>
        <w:rPr>
          <w:rFonts w:cstheme="minorHAnsi"/>
        </w:rPr>
      </w:pPr>
      <w:r w:rsidRPr="004175C4">
        <w:rPr>
          <w:rFonts w:cstheme="minorHAnsi"/>
          <w:b/>
          <w:bCs/>
        </w:rPr>
        <w:t>To provide child support services efficiently</w:t>
      </w:r>
    </w:p>
    <w:p w14:paraId="586567A3" w14:textId="77777777" w:rsidR="004175C4" w:rsidRPr="004175C4" w:rsidRDefault="004175C4" w:rsidP="004175C4">
      <w:pPr>
        <w:rPr>
          <w:rFonts w:cstheme="minorHAnsi"/>
        </w:rPr>
      </w:pPr>
      <w:r w:rsidRPr="004175C4">
        <w:rPr>
          <w:rFonts w:cstheme="minorHAnsi"/>
        </w:rPr>
        <w:lastRenderedPageBreak/>
        <w:t xml:space="preserve">Annual Dollars Collected Per Full-Time Employee (FTE) | </w:t>
      </w:r>
      <w:proofErr w:type="gramStart"/>
      <w:r w:rsidRPr="004175C4">
        <w:rPr>
          <w:rFonts w:cstheme="minorHAnsi"/>
        </w:rPr>
        <w:t>$508,333</w:t>
      </w:r>
      <w:proofErr w:type="gramEnd"/>
    </w:p>
    <w:p w14:paraId="4545C862" w14:textId="77777777" w:rsidR="004175C4" w:rsidRPr="004175C4" w:rsidRDefault="004175C4" w:rsidP="004175C4">
      <w:pPr>
        <w:rPr>
          <w:rFonts w:cstheme="minorHAnsi"/>
        </w:rPr>
      </w:pPr>
      <w:r w:rsidRPr="004175C4">
        <w:rPr>
          <w:rFonts w:cstheme="minorHAnsi"/>
        </w:rPr>
        <w:t xml:space="preserve">PI #22 - Days: Case Opening to Order | </w:t>
      </w:r>
      <w:proofErr w:type="gramStart"/>
      <w:r w:rsidRPr="004175C4">
        <w:rPr>
          <w:rFonts w:cstheme="minorHAnsi"/>
        </w:rPr>
        <w:t>125</w:t>
      </w:r>
      <w:proofErr w:type="gramEnd"/>
    </w:p>
    <w:p w14:paraId="21252E39" w14:textId="77777777" w:rsidR="004175C4" w:rsidRPr="004175C4" w:rsidRDefault="004175C4" w:rsidP="004175C4">
      <w:pPr>
        <w:numPr>
          <w:ilvl w:val="0"/>
          <w:numId w:val="49"/>
        </w:numPr>
        <w:rPr>
          <w:rFonts w:cstheme="minorHAnsi"/>
        </w:rPr>
      </w:pPr>
      <w:r w:rsidRPr="004175C4">
        <w:rPr>
          <w:rFonts w:cstheme="minorHAnsi"/>
        </w:rPr>
        <w:t>Order to First Payment = Total Days</w:t>
      </w:r>
    </w:p>
    <w:p w14:paraId="2A6AF349" w14:textId="77777777" w:rsidR="004175C4" w:rsidRPr="004175C4" w:rsidRDefault="004175C4" w:rsidP="004175C4">
      <w:pPr>
        <w:rPr>
          <w:rFonts w:cstheme="minorHAnsi"/>
        </w:rPr>
      </w:pPr>
      <w:r w:rsidRPr="004175C4">
        <w:rPr>
          <w:rFonts w:cstheme="minorHAnsi"/>
        </w:rPr>
        <w:t xml:space="preserve">PI #25 - Days: Case Opening to First Payment | </w:t>
      </w:r>
      <w:proofErr w:type="gramStart"/>
      <w:r w:rsidRPr="004175C4">
        <w:rPr>
          <w:rFonts w:cstheme="minorHAnsi"/>
        </w:rPr>
        <w:t>35</w:t>
      </w:r>
      <w:proofErr w:type="gramEnd"/>
    </w:p>
    <w:p w14:paraId="6404024C" w14:textId="77777777" w:rsidR="004175C4" w:rsidRPr="004175C4" w:rsidRDefault="004175C4" w:rsidP="004175C4">
      <w:pPr>
        <w:rPr>
          <w:rFonts w:cstheme="minorHAnsi"/>
        </w:rPr>
      </w:pPr>
      <w:r w:rsidRPr="004175C4">
        <w:rPr>
          <w:rFonts w:cstheme="minorHAnsi"/>
        </w:rPr>
        <w:t>Data Reliability Index Per QTR | 94%</w:t>
      </w:r>
    </w:p>
    <w:p w14:paraId="08D90218" w14:textId="77777777" w:rsidR="004175C4" w:rsidRPr="004175C4" w:rsidRDefault="004175C4" w:rsidP="004175C4">
      <w:pPr>
        <w:rPr>
          <w:rFonts w:cstheme="minorHAnsi"/>
        </w:rPr>
      </w:pPr>
      <w:r w:rsidRPr="004175C4">
        <w:rPr>
          <w:rFonts w:cstheme="minorHAnsi"/>
        </w:rPr>
        <w:t>Compliance Index Per QTR | 96%</w:t>
      </w:r>
    </w:p>
    <w:p w14:paraId="0831F617" w14:textId="77777777" w:rsidR="004175C4" w:rsidRDefault="004175C4" w:rsidP="004175C4">
      <w:pPr>
        <w:rPr>
          <w:rFonts w:cstheme="minorHAnsi"/>
        </w:rPr>
      </w:pPr>
      <w:r w:rsidRPr="004175C4">
        <w:rPr>
          <w:rFonts w:cstheme="minorHAnsi"/>
        </w:rPr>
        <w:t>Emergency Operation Action Plans | 100%</w:t>
      </w:r>
    </w:p>
    <w:p w14:paraId="7E247DE6" w14:textId="65FBEE2D" w:rsidR="00767EFD" w:rsidRPr="004175C4" w:rsidRDefault="00767EFD" w:rsidP="004175C4">
      <w:pPr>
        <w:rPr>
          <w:rFonts w:cstheme="minorHAnsi"/>
          <w:b/>
          <w:bCs/>
        </w:rPr>
      </w:pPr>
      <w:r w:rsidRPr="00767EFD">
        <w:rPr>
          <w:rFonts w:cstheme="minorHAnsi"/>
          <w:b/>
          <w:bCs/>
        </w:rPr>
        <w:t>Staff</w:t>
      </w:r>
    </w:p>
    <w:p w14:paraId="15EECA69" w14:textId="2E05D619" w:rsidR="00767EFD" w:rsidRPr="004175C4" w:rsidRDefault="004175C4" w:rsidP="004175C4">
      <w:pPr>
        <w:rPr>
          <w:rFonts w:cstheme="minorHAnsi"/>
          <w:b/>
          <w:bCs/>
        </w:rPr>
      </w:pPr>
      <w:r w:rsidRPr="004175C4">
        <w:rPr>
          <w:rFonts w:cstheme="minorHAnsi"/>
          <w:b/>
          <w:bCs/>
        </w:rPr>
        <w:t>To deliver child support services in a professional manner</w:t>
      </w:r>
    </w:p>
    <w:p w14:paraId="2FD965A4" w14:textId="77777777" w:rsidR="004175C4" w:rsidRPr="004175C4" w:rsidRDefault="004175C4" w:rsidP="004175C4">
      <w:pPr>
        <w:rPr>
          <w:rFonts w:cstheme="minorHAnsi"/>
        </w:rPr>
      </w:pPr>
      <w:r w:rsidRPr="004175C4">
        <w:rPr>
          <w:rFonts w:cstheme="minorHAnsi"/>
        </w:rPr>
        <w:t xml:space="preserve">Annual </w:t>
      </w:r>
      <w:proofErr w:type="spellStart"/>
      <w:r w:rsidRPr="004175C4">
        <w:rPr>
          <w:rFonts w:cstheme="minorHAnsi"/>
        </w:rPr>
        <w:t>Hrs</w:t>
      </w:r>
      <w:proofErr w:type="spellEnd"/>
      <w:r w:rsidRPr="004175C4">
        <w:rPr>
          <w:rFonts w:cstheme="minorHAnsi"/>
        </w:rPr>
        <w:t xml:space="preserve"> of Professional Development Per FTE | 39.7</w:t>
      </w:r>
    </w:p>
    <w:p w14:paraId="4B5ED850" w14:textId="77777777" w:rsidR="00BA187E" w:rsidRPr="00BA187E" w:rsidRDefault="00BA187E" w:rsidP="00BA187E">
      <w:pPr>
        <w:rPr>
          <w:rFonts w:cstheme="minorHAnsi"/>
        </w:rPr>
      </w:pPr>
      <w:r w:rsidRPr="00BA187E">
        <w:rPr>
          <w:rFonts w:cstheme="minorHAnsi"/>
          <w:b/>
          <w:bCs/>
        </w:rPr>
        <w:t>FEDERAL TO LOCAL ORGANIZATION</w:t>
      </w:r>
    </w:p>
    <w:p w14:paraId="109D4653" w14:textId="77777777" w:rsidR="00BA187E" w:rsidRPr="00BA187E" w:rsidRDefault="00BA187E" w:rsidP="00BA187E">
      <w:pPr>
        <w:rPr>
          <w:rFonts w:cstheme="minorHAnsi"/>
        </w:rPr>
      </w:pPr>
      <w:r w:rsidRPr="00BA187E">
        <w:rPr>
          <w:rFonts w:cstheme="minorHAnsi"/>
        </w:rPr>
        <w:t>The child support program was established in 1975. In California, child support services are provided through a network of 47 Local Child Support Agencies that operate at the county level.</w:t>
      </w:r>
    </w:p>
    <w:p w14:paraId="7C9FA46F" w14:textId="77777777" w:rsidR="00BA187E" w:rsidRPr="00BA187E" w:rsidRDefault="00BA187E" w:rsidP="00BA187E">
      <w:pPr>
        <w:rPr>
          <w:rFonts w:cstheme="minorHAnsi"/>
        </w:rPr>
      </w:pPr>
      <w:r w:rsidRPr="00BA187E">
        <w:rPr>
          <w:rFonts w:cstheme="minorHAnsi"/>
          <w:b/>
          <w:bCs/>
        </w:rPr>
        <w:t>DEPARTMENT OF HEALTH &amp; HUMAN SERVICES</w:t>
      </w:r>
    </w:p>
    <w:p w14:paraId="13741EB4" w14:textId="77777777" w:rsidR="00BA187E" w:rsidRPr="00BA187E" w:rsidRDefault="00BA187E" w:rsidP="00BA187E">
      <w:pPr>
        <w:rPr>
          <w:rFonts w:cstheme="minorHAnsi"/>
        </w:rPr>
      </w:pPr>
      <w:r w:rsidRPr="00BA187E">
        <w:rPr>
          <w:rFonts w:cstheme="minorHAnsi"/>
        </w:rPr>
        <w:t>The mission of the U.S. Department of Health and Human Services (HHS) is to enhance the health and well-being of all Americans through various services.</w:t>
      </w:r>
    </w:p>
    <w:p w14:paraId="68CA93EA" w14:textId="77777777" w:rsidR="00BA187E" w:rsidRPr="00BA187E" w:rsidRDefault="00BA187E" w:rsidP="00BA187E">
      <w:pPr>
        <w:rPr>
          <w:rFonts w:cstheme="minorHAnsi"/>
        </w:rPr>
      </w:pPr>
      <w:r w:rsidRPr="00BA187E">
        <w:rPr>
          <w:rFonts w:cstheme="minorHAnsi"/>
          <w:b/>
          <w:bCs/>
        </w:rPr>
        <w:t>ADMINISTRATION FOR CHILDREN AND FAMILIES</w:t>
      </w:r>
    </w:p>
    <w:p w14:paraId="3E995E83" w14:textId="77777777" w:rsidR="00BA187E" w:rsidRPr="00BA187E" w:rsidRDefault="00BA187E" w:rsidP="00BA187E">
      <w:pPr>
        <w:rPr>
          <w:rFonts w:cstheme="minorHAnsi"/>
        </w:rPr>
      </w:pPr>
      <w:r w:rsidRPr="00BA187E">
        <w:rPr>
          <w:rFonts w:cstheme="minorHAnsi"/>
        </w:rPr>
        <w:t>Work with states and partners to promote the economic &amp; social well-being of children, families, and communities.</w:t>
      </w:r>
    </w:p>
    <w:p w14:paraId="1CCB8DA6" w14:textId="77777777" w:rsidR="00BA187E" w:rsidRPr="00BA187E" w:rsidRDefault="00BA187E" w:rsidP="00BA187E">
      <w:pPr>
        <w:rPr>
          <w:rFonts w:cstheme="minorHAnsi"/>
        </w:rPr>
      </w:pPr>
      <w:r w:rsidRPr="00BA187E">
        <w:rPr>
          <w:rFonts w:cstheme="minorHAnsi"/>
          <w:b/>
          <w:bCs/>
        </w:rPr>
        <w:t>OFFICE OF CHILD SUPPORT SERVICES</w:t>
      </w:r>
    </w:p>
    <w:p w14:paraId="4805ECC6" w14:textId="77777777" w:rsidR="00BA187E" w:rsidRPr="00BA187E" w:rsidRDefault="00BA187E" w:rsidP="00BA187E">
      <w:pPr>
        <w:rPr>
          <w:rFonts w:cstheme="minorHAnsi"/>
        </w:rPr>
      </w:pPr>
      <w:r w:rsidRPr="00BA187E">
        <w:rPr>
          <w:rFonts w:cstheme="minorHAnsi"/>
        </w:rPr>
        <w:t>OCSS is the federal government agency that oversees the national child support program.</w:t>
      </w:r>
    </w:p>
    <w:p w14:paraId="26594F1C" w14:textId="77777777" w:rsidR="00BA187E" w:rsidRPr="00BA187E" w:rsidRDefault="00BA187E" w:rsidP="00BA187E">
      <w:pPr>
        <w:rPr>
          <w:rFonts w:cstheme="minorHAnsi"/>
        </w:rPr>
      </w:pPr>
      <w:r w:rsidRPr="00BA187E">
        <w:rPr>
          <w:rFonts w:cstheme="minorHAnsi"/>
          <w:b/>
          <w:bCs/>
        </w:rPr>
        <w:t>CA DEPARTMENT OF CHILD SUPPORT SERVICES</w:t>
      </w:r>
    </w:p>
    <w:p w14:paraId="4B3C9D38" w14:textId="77777777" w:rsidR="00BA187E" w:rsidRPr="00BA187E" w:rsidRDefault="00BA187E" w:rsidP="00BA187E">
      <w:pPr>
        <w:rPr>
          <w:rFonts w:cstheme="minorHAnsi"/>
        </w:rPr>
      </w:pPr>
      <w:r w:rsidRPr="00BA187E">
        <w:rPr>
          <w:rFonts w:cstheme="minorHAnsi"/>
        </w:rPr>
        <w:t>Oversees 47 Local Child Support Agencies that operate at the county level.</w:t>
      </w:r>
    </w:p>
    <w:p w14:paraId="6F684216" w14:textId="77777777" w:rsidR="00BA187E" w:rsidRPr="00BA187E" w:rsidRDefault="00BA187E" w:rsidP="00BA187E">
      <w:pPr>
        <w:rPr>
          <w:rFonts w:cstheme="minorHAnsi"/>
        </w:rPr>
      </w:pPr>
      <w:r w:rsidRPr="00BA187E">
        <w:rPr>
          <w:rFonts w:cstheme="minorHAnsi"/>
          <w:b/>
          <w:bCs/>
        </w:rPr>
        <w:t>OC LOCAL CHILD SUPPORT AGENCY</w:t>
      </w:r>
    </w:p>
    <w:p w14:paraId="0DBC308B" w14:textId="77777777" w:rsidR="00BA187E" w:rsidRPr="00BA187E" w:rsidRDefault="00BA187E" w:rsidP="00BA187E">
      <w:pPr>
        <w:rPr>
          <w:rFonts w:cstheme="minorHAnsi"/>
        </w:rPr>
      </w:pPr>
      <w:r w:rsidRPr="00BA187E">
        <w:rPr>
          <w:rFonts w:cstheme="minorHAnsi"/>
        </w:rPr>
        <w:t>Here to guide parents through every step of the child support process.</w:t>
      </w:r>
    </w:p>
    <w:p w14:paraId="079F035D" w14:textId="77777777" w:rsidR="00BA187E" w:rsidRPr="00BA187E" w:rsidRDefault="00BA187E" w:rsidP="00BA187E">
      <w:pPr>
        <w:rPr>
          <w:rFonts w:cstheme="minorHAnsi"/>
        </w:rPr>
      </w:pPr>
      <w:r w:rsidRPr="00BA187E">
        <w:rPr>
          <w:rFonts w:cstheme="minorHAnsi"/>
          <w:b/>
          <w:bCs/>
        </w:rPr>
        <w:t>OC CHILD SUPPORT SERVICES</w:t>
      </w:r>
    </w:p>
    <w:p w14:paraId="7A50C978" w14:textId="77777777" w:rsidR="00BA187E" w:rsidRPr="00BA187E" w:rsidRDefault="00BA187E" w:rsidP="00BA187E">
      <w:pPr>
        <w:rPr>
          <w:rFonts w:cstheme="minorHAnsi"/>
        </w:rPr>
      </w:pPr>
      <w:r w:rsidRPr="00BA187E">
        <w:rPr>
          <w:rFonts w:cstheme="minorHAnsi"/>
          <w:b/>
          <w:bCs/>
        </w:rPr>
        <w:t>COUNTY OF ORANGE</w:t>
      </w:r>
    </w:p>
    <w:p w14:paraId="084DF3C3" w14:textId="77777777" w:rsidR="00BA187E" w:rsidRPr="00BA187E" w:rsidRDefault="00BA187E" w:rsidP="00BA187E">
      <w:pPr>
        <w:rPr>
          <w:rFonts w:cstheme="minorHAnsi"/>
        </w:rPr>
      </w:pPr>
      <w:r w:rsidRPr="00BA187E">
        <w:rPr>
          <w:rFonts w:cstheme="minorHAnsi"/>
        </w:rPr>
        <w:t>Board of Supervisors</w:t>
      </w:r>
    </w:p>
    <w:p w14:paraId="318D3A5C" w14:textId="77777777" w:rsidR="00BA187E" w:rsidRPr="00BA187E" w:rsidRDefault="00BA187E" w:rsidP="00BA187E">
      <w:pPr>
        <w:rPr>
          <w:rFonts w:cstheme="minorHAnsi"/>
        </w:rPr>
      </w:pPr>
      <w:r w:rsidRPr="00BA187E">
        <w:rPr>
          <w:rFonts w:cstheme="minorHAnsi"/>
          <w:b/>
          <w:bCs/>
        </w:rPr>
        <w:t>COUNTY EXECUTIVE OFFICE</w:t>
      </w:r>
    </w:p>
    <w:p w14:paraId="1204AFF2" w14:textId="77777777" w:rsidR="00BA187E" w:rsidRDefault="00BA187E" w:rsidP="00BA187E">
      <w:pPr>
        <w:rPr>
          <w:rFonts w:cstheme="minorHAnsi"/>
          <w:b/>
          <w:bCs/>
        </w:rPr>
      </w:pPr>
      <w:r w:rsidRPr="00BA187E">
        <w:rPr>
          <w:rFonts w:cstheme="minorHAnsi"/>
          <w:b/>
          <w:bCs/>
        </w:rPr>
        <w:t>DEPARTMENT OF CHILD SUPPORT SERVICES</w:t>
      </w:r>
    </w:p>
    <w:p w14:paraId="32EC84EE" w14:textId="62ACEA02" w:rsidR="00060034" w:rsidRPr="00BA187E" w:rsidRDefault="00060034" w:rsidP="00BA187E">
      <w:pPr>
        <w:rPr>
          <w:rFonts w:cstheme="minorHAnsi"/>
        </w:rPr>
      </w:pPr>
      <w:r w:rsidRPr="00060034">
        <w:rPr>
          <w:rFonts w:cstheme="minorHAnsi"/>
        </w:rPr>
        <w:lastRenderedPageBreak/>
        <w:t>Director</w:t>
      </w:r>
    </w:p>
    <w:p w14:paraId="58DE8631" w14:textId="77777777" w:rsidR="00BA187E" w:rsidRPr="00BA187E" w:rsidRDefault="00BA187E" w:rsidP="00BA187E">
      <w:pPr>
        <w:rPr>
          <w:rFonts w:cstheme="minorHAnsi"/>
        </w:rPr>
      </w:pPr>
      <w:r w:rsidRPr="00BA187E">
        <w:rPr>
          <w:rFonts w:cstheme="minorHAnsi"/>
          <w:b/>
          <w:bCs/>
        </w:rPr>
        <w:t>ATTORNEY UNIT</w:t>
      </w:r>
    </w:p>
    <w:p w14:paraId="6BCEF73D" w14:textId="77777777" w:rsidR="00BA187E" w:rsidRPr="00BA187E" w:rsidRDefault="00BA187E" w:rsidP="00BA187E">
      <w:pPr>
        <w:rPr>
          <w:rFonts w:cstheme="minorHAnsi"/>
        </w:rPr>
      </w:pPr>
      <w:r w:rsidRPr="00BA187E">
        <w:rPr>
          <w:rFonts w:cstheme="minorHAnsi"/>
          <w:b/>
          <w:bCs/>
        </w:rPr>
        <w:t>DEPUTY DIRECTOR</w:t>
      </w:r>
    </w:p>
    <w:p w14:paraId="7DEFDF82" w14:textId="77777777" w:rsidR="00BA187E" w:rsidRPr="00BA187E" w:rsidRDefault="00BA187E" w:rsidP="00BA187E">
      <w:pPr>
        <w:rPr>
          <w:rFonts w:cstheme="minorHAnsi"/>
        </w:rPr>
      </w:pPr>
      <w:r w:rsidRPr="00BA187E">
        <w:rPr>
          <w:rFonts w:cstheme="minorHAnsi"/>
        </w:rPr>
        <w:t>Case Management</w:t>
      </w:r>
    </w:p>
    <w:p w14:paraId="765E8445" w14:textId="77777777" w:rsidR="00BA187E" w:rsidRPr="00BA187E" w:rsidRDefault="00BA187E" w:rsidP="00BA187E">
      <w:pPr>
        <w:rPr>
          <w:rFonts w:cstheme="minorHAnsi"/>
        </w:rPr>
      </w:pPr>
      <w:r w:rsidRPr="00BA187E">
        <w:rPr>
          <w:rFonts w:cstheme="minorHAnsi"/>
          <w:b/>
          <w:bCs/>
        </w:rPr>
        <w:t>DEPUTY DIRECTOR</w:t>
      </w:r>
    </w:p>
    <w:p w14:paraId="2305499F" w14:textId="77777777" w:rsidR="00BA187E" w:rsidRPr="00BA187E" w:rsidRDefault="00BA187E" w:rsidP="00BA187E">
      <w:pPr>
        <w:rPr>
          <w:rFonts w:cstheme="minorHAnsi"/>
        </w:rPr>
      </w:pPr>
      <w:r w:rsidRPr="00BA187E">
        <w:rPr>
          <w:rFonts w:cstheme="minorHAnsi"/>
        </w:rPr>
        <w:t>Program Support Services</w:t>
      </w:r>
    </w:p>
    <w:p w14:paraId="1CE62AA9" w14:textId="77777777" w:rsidR="00BA187E" w:rsidRPr="00BA187E" w:rsidRDefault="00BA187E" w:rsidP="00BA187E">
      <w:pPr>
        <w:rPr>
          <w:rFonts w:cstheme="minorHAnsi"/>
        </w:rPr>
      </w:pPr>
      <w:r w:rsidRPr="00BA187E">
        <w:rPr>
          <w:rFonts w:cstheme="minorHAnsi"/>
          <w:b/>
          <w:bCs/>
        </w:rPr>
        <w:t>EXECUTIVE SECRETARY</w:t>
      </w:r>
    </w:p>
    <w:p w14:paraId="27783DAD" w14:textId="77777777" w:rsidR="00646D8D" w:rsidRPr="00646D8D" w:rsidRDefault="00646D8D" w:rsidP="00646D8D">
      <w:pPr>
        <w:rPr>
          <w:rFonts w:cstheme="minorHAnsi"/>
        </w:rPr>
      </w:pPr>
      <w:r w:rsidRPr="00646D8D">
        <w:rPr>
          <w:rFonts w:cstheme="minorHAnsi"/>
          <w:b/>
          <w:bCs/>
        </w:rPr>
        <w:t>FEDERAL PERFORMANCE MEASURES</w:t>
      </w:r>
    </w:p>
    <w:p w14:paraId="4AE2E2CC" w14:textId="77777777" w:rsidR="00646D8D" w:rsidRPr="00646D8D" w:rsidRDefault="00646D8D" w:rsidP="00646D8D">
      <w:pPr>
        <w:rPr>
          <w:rFonts w:cstheme="minorHAnsi"/>
        </w:rPr>
      </w:pPr>
      <w:r w:rsidRPr="00646D8D">
        <w:rPr>
          <w:rFonts w:cstheme="minorHAnsi"/>
        </w:rPr>
        <w:t>Federal Performance Measures (FPMs) are metrics for establishing orders and facilitating child support payments.</w:t>
      </w:r>
    </w:p>
    <w:p w14:paraId="7D239ADA" w14:textId="77777777" w:rsidR="00646D8D" w:rsidRPr="00646D8D" w:rsidRDefault="00646D8D" w:rsidP="00646D8D">
      <w:pPr>
        <w:rPr>
          <w:rFonts w:cstheme="minorHAnsi"/>
        </w:rPr>
      </w:pPr>
      <w:r w:rsidRPr="00646D8D">
        <w:rPr>
          <w:rFonts w:cstheme="minorHAnsi"/>
        </w:rPr>
        <w:t xml:space="preserve">Each year, OC CSS implements strategies that affect and improve performance. For 2024, these strategies include targeted customer engagement, outreach to employers, </w:t>
      </w:r>
      <w:proofErr w:type="gramStart"/>
      <w:r w:rsidRPr="00646D8D">
        <w:rPr>
          <w:rFonts w:cstheme="minorHAnsi"/>
        </w:rPr>
        <w:t>marketing</w:t>
      </w:r>
      <w:proofErr w:type="gramEnd"/>
      <w:r w:rsidRPr="00646D8D">
        <w:rPr>
          <w:rFonts w:cstheme="minorHAnsi"/>
        </w:rPr>
        <w:t xml:space="preserve"> and partnership development, and analyzing order amounts.</w:t>
      </w:r>
    </w:p>
    <w:p w14:paraId="59F888DE" w14:textId="77777777" w:rsidR="00646D8D" w:rsidRPr="00646D8D" w:rsidRDefault="00646D8D" w:rsidP="00646D8D">
      <w:pPr>
        <w:rPr>
          <w:rFonts w:cstheme="minorHAnsi"/>
        </w:rPr>
      </w:pPr>
      <w:r w:rsidRPr="00646D8D">
        <w:rPr>
          <w:rFonts w:cstheme="minorHAnsi"/>
          <w:b/>
          <w:bCs/>
        </w:rPr>
        <w:t>FPM 1. Paternity</w:t>
      </w:r>
    </w:p>
    <w:p w14:paraId="2EA7873D" w14:textId="77777777" w:rsidR="00646D8D" w:rsidRPr="00646D8D" w:rsidRDefault="00646D8D" w:rsidP="00646D8D">
      <w:pPr>
        <w:rPr>
          <w:rFonts w:cstheme="minorHAnsi"/>
        </w:rPr>
      </w:pPr>
      <w:r w:rsidRPr="00646D8D">
        <w:rPr>
          <w:rFonts w:cstheme="minorHAnsi"/>
        </w:rPr>
        <w:t>Percentage of children with parentage established via Parentage Opportunity Program (POP) or court orders from the total out of wedlock births from the prior calendar year.</w:t>
      </w:r>
    </w:p>
    <w:p w14:paraId="6BFBF9C9" w14:textId="77777777" w:rsidR="00646D8D" w:rsidRPr="00646D8D" w:rsidRDefault="00646D8D" w:rsidP="00646D8D">
      <w:pPr>
        <w:rPr>
          <w:rFonts w:cstheme="minorHAnsi"/>
        </w:rPr>
      </w:pPr>
      <w:r w:rsidRPr="00646D8D">
        <w:rPr>
          <w:rFonts w:cstheme="minorHAnsi"/>
        </w:rPr>
        <w:t>100%</w:t>
      </w:r>
    </w:p>
    <w:p w14:paraId="3CAA90ED" w14:textId="77777777" w:rsidR="00646D8D" w:rsidRPr="00646D8D" w:rsidRDefault="00646D8D" w:rsidP="00646D8D">
      <w:pPr>
        <w:rPr>
          <w:rFonts w:cstheme="minorHAnsi"/>
        </w:rPr>
      </w:pPr>
      <w:r w:rsidRPr="00646D8D">
        <w:rPr>
          <w:rFonts w:cstheme="minorHAnsi"/>
          <w:b/>
          <w:bCs/>
        </w:rPr>
        <w:t>FPM 2. Court Orders</w:t>
      </w:r>
    </w:p>
    <w:p w14:paraId="7686A624" w14:textId="77777777" w:rsidR="00646D8D" w:rsidRPr="00646D8D" w:rsidRDefault="00646D8D" w:rsidP="00646D8D">
      <w:pPr>
        <w:rPr>
          <w:rFonts w:cstheme="minorHAnsi"/>
        </w:rPr>
      </w:pPr>
      <w:r w:rsidRPr="00646D8D">
        <w:rPr>
          <w:rFonts w:cstheme="minorHAnsi"/>
        </w:rPr>
        <w:t>Percentage of active cases with an established support order.</w:t>
      </w:r>
    </w:p>
    <w:p w14:paraId="26A0AF50" w14:textId="77777777" w:rsidR="00646D8D" w:rsidRPr="00646D8D" w:rsidRDefault="00646D8D" w:rsidP="00646D8D">
      <w:pPr>
        <w:rPr>
          <w:rFonts w:cstheme="minorHAnsi"/>
        </w:rPr>
      </w:pPr>
      <w:r w:rsidRPr="00646D8D">
        <w:rPr>
          <w:rFonts w:cstheme="minorHAnsi"/>
        </w:rPr>
        <w:t>91.1%</w:t>
      </w:r>
    </w:p>
    <w:p w14:paraId="48149376" w14:textId="77777777" w:rsidR="00103090" w:rsidRPr="00103090" w:rsidRDefault="00103090" w:rsidP="00103090">
      <w:pPr>
        <w:rPr>
          <w:rFonts w:cstheme="minorHAnsi"/>
        </w:rPr>
      </w:pPr>
      <w:r w:rsidRPr="00103090">
        <w:rPr>
          <w:rFonts w:cstheme="minorHAnsi"/>
          <w:b/>
          <w:bCs/>
        </w:rPr>
        <w:t>FPM 3. Current Support</w:t>
      </w:r>
    </w:p>
    <w:p w14:paraId="5869E72A" w14:textId="77777777" w:rsidR="00103090" w:rsidRPr="00103090" w:rsidRDefault="00103090" w:rsidP="00103090">
      <w:pPr>
        <w:rPr>
          <w:rFonts w:cstheme="minorHAnsi"/>
        </w:rPr>
      </w:pPr>
      <w:r w:rsidRPr="00103090">
        <w:rPr>
          <w:rFonts w:cstheme="minorHAnsi"/>
        </w:rPr>
        <w:t>Percentage of current support paid from the amount billed.</w:t>
      </w:r>
    </w:p>
    <w:p w14:paraId="71D6132B" w14:textId="77777777" w:rsidR="00103090" w:rsidRPr="00103090" w:rsidRDefault="00103090" w:rsidP="00103090">
      <w:pPr>
        <w:rPr>
          <w:rFonts w:cstheme="minorHAnsi"/>
        </w:rPr>
      </w:pPr>
      <w:r w:rsidRPr="00103090">
        <w:rPr>
          <w:rFonts w:cstheme="minorHAnsi"/>
        </w:rPr>
        <w:t>65.5%</w:t>
      </w:r>
    </w:p>
    <w:p w14:paraId="3CAA3B74" w14:textId="77777777" w:rsidR="00103090" w:rsidRPr="00103090" w:rsidRDefault="00103090" w:rsidP="00103090">
      <w:pPr>
        <w:rPr>
          <w:rFonts w:cstheme="minorHAnsi"/>
        </w:rPr>
      </w:pPr>
      <w:r w:rsidRPr="00103090">
        <w:rPr>
          <w:rFonts w:cstheme="minorHAnsi"/>
          <w:b/>
          <w:bCs/>
        </w:rPr>
        <w:t>FPM 4. Arrears</w:t>
      </w:r>
    </w:p>
    <w:p w14:paraId="69B79B18" w14:textId="77777777" w:rsidR="00103090" w:rsidRPr="00103090" w:rsidRDefault="00103090" w:rsidP="00103090">
      <w:pPr>
        <w:rPr>
          <w:rFonts w:cstheme="minorHAnsi"/>
        </w:rPr>
      </w:pPr>
      <w:r w:rsidRPr="00103090">
        <w:rPr>
          <w:rFonts w:cstheme="minorHAnsi"/>
        </w:rPr>
        <w:t>Percentage of cases with child support debt that made a payment during the Federal Fiscal Year.</w:t>
      </w:r>
    </w:p>
    <w:p w14:paraId="43C5CC46" w14:textId="77777777" w:rsidR="00103090" w:rsidRPr="00103090" w:rsidRDefault="00103090" w:rsidP="00103090">
      <w:pPr>
        <w:rPr>
          <w:rFonts w:cstheme="minorHAnsi"/>
        </w:rPr>
      </w:pPr>
      <w:r w:rsidRPr="00103090">
        <w:rPr>
          <w:rFonts w:cstheme="minorHAnsi"/>
        </w:rPr>
        <w:t>64.1%</w:t>
      </w:r>
    </w:p>
    <w:p w14:paraId="163A6A21" w14:textId="77777777" w:rsidR="00103090" w:rsidRPr="00103090" w:rsidRDefault="00103090" w:rsidP="00103090">
      <w:pPr>
        <w:rPr>
          <w:rFonts w:cstheme="minorHAnsi"/>
        </w:rPr>
      </w:pPr>
      <w:r w:rsidRPr="00103090">
        <w:rPr>
          <w:rFonts w:cstheme="minorHAnsi"/>
          <w:b/>
          <w:bCs/>
        </w:rPr>
        <w:t>FPM 5. Cost Effectiveness</w:t>
      </w:r>
    </w:p>
    <w:p w14:paraId="5A063F84" w14:textId="77777777" w:rsidR="00103090" w:rsidRPr="00103090" w:rsidRDefault="00103090" w:rsidP="00103090">
      <w:pPr>
        <w:rPr>
          <w:rFonts w:cstheme="minorHAnsi"/>
        </w:rPr>
      </w:pPr>
      <w:r w:rsidRPr="00103090">
        <w:rPr>
          <w:rFonts w:cstheme="minorHAnsi"/>
        </w:rPr>
        <w:t>Total dollars received compared to program expenditures.</w:t>
      </w:r>
    </w:p>
    <w:p w14:paraId="3CBF8864" w14:textId="77777777" w:rsidR="00103090" w:rsidRPr="00103090" w:rsidRDefault="00103090" w:rsidP="00103090">
      <w:pPr>
        <w:rPr>
          <w:rFonts w:cstheme="minorHAnsi"/>
        </w:rPr>
      </w:pPr>
      <w:r w:rsidRPr="00103090">
        <w:rPr>
          <w:rFonts w:cstheme="minorHAnsi"/>
        </w:rPr>
        <w:t xml:space="preserve">$3.34 received in child support payments for every $1.00 </w:t>
      </w:r>
      <w:proofErr w:type="gramStart"/>
      <w:r w:rsidRPr="00103090">
        <w:rPr>
          <w:rFonts w:cstheme="minorHAnsi"/>
        </w:rPr>
        <w:t>spent</w:t>
      </w:r>
      <w:proofErr w:type="gramEnd"/>
    </w:p>
    <w:p w14:paraId="2DFF4DCC" w14:textId="77777777" w:rsidR="00103090" w:rsidRPr="00103090" w:rsidRDefault="00103090" w:rsidP="00103090">
      <w:pPr>
        <w:rPr>
          <w:rFonts w:cstheme="minorHAnsi"/>
        </w:rPr>
      </w:pPr>
      <w:r w:rsidRPr="00103090">
        <w:rPr>
          <w:rFonts w:cstheme="minorHAnsi"/>
          <w:b/>
          <w:bCs/>
        </w:rPr>
        <w:t>WHAT CUSTOMERS ARE SAYING</w:t>
      </w:r>
    </w:p>
    <w:p w14:paraId="36584E8C" w14:textId="77777777" w:rsidR="00103090" w:rsidRPr="00103090" w:rsidRDefault="00103090" w:rsidP="00103090">
      <w:pPr>
        <w:rPr>
          <w:rFonts w:cstheme="minorHAnsi"/>
        </w:rPr>
      </w:pPr>
      <w:r w:rsidRPr="00103090">
        <w:rPr>
          <w:rFonts w:cstheme="minorHAnsi"/>
        </w:rPr>
        <w:lastRenderedPageBreak/>
        <w:t>"I am consistently impressed by how respectful every [representative] has been towards me. Seeing child support is incredibly emotional and I was initially fearful of being treated like I was being frivolous or spiteful, but they have all been helpful and professional."</w:t>
      </w:r>
    </w:p>
    <w:p w14:paraId="74CA169D" w14:textId="77777777" w:rsidR="00103090" w:rsidRPr="00103090" w:rsidRDefault="00103090" w:rsidP="00103090">
      <w:pPr>
        <w:rPr>
          <w:rFonts w:cstheme="minorHAnsi"/>
        </w:rPr>
      </w:pPr>
      <w:r w:rsidRPr="00103090">
        <w:rPr>
          <w:rFonts w:cstheme="minorHAnsi"/>
        </w:rPr>
        <w:t>"I appreciate the various options to reach my agent: email, voicemail, online. Several years ago, it was very difficult. Whatever changes were made to modernize communication and deliverables has enhanced the experience and helped the process of shared custody for parents. Thank you!"</w:t>
      </w:r>
    </w:p>
    <w:p w14:paraId="07D2895D" w14:textId="77777777" w:rsidR="00103090" w:rsidRPr="00103090" w:rsidRDefault="00103090" w:rsidP="00103090">
      <w:pPr>
        <w:rPr>
          <w:rFonts w:cstheme="minorHAnsi"/>
        </w:rPr>
      </w:pPr>
      <w:r w:rsidRPr="00103090">
        <w:rPr>
          <w:rFonts w:cstheme="minorHAnsi"/>
        </w:rPr>
        <w:t>"Child Support Services has always been supportive and helpful and professional at all times. They seem to understand what parents are going through. I am thankful for all of the help."</w:t>
      </w:r>
    </w:p>
    <w:p w14:paraId="32EC5FDF" w14:textId="77777777" w:rsidR="00103090" w:rsidRPr="00103090" w:rsidRDefault="00103090" w:rsidP="00103090">
      <w:pPr>
        <w:rPr>
          <w:rFonts w:cstheme="minorHAnsi"/>
        </w:rPr>
      </w:pPr>
      <w:r w:rsidRPr="00103090">
        <w:rPr>
          <w:rFonts w:cstheme="minorHAnsi"/>
        </w:rPr>
        <w:t>"As a single dad with primary custody, I can’t tell you how helpful DCSS has been in helping me establish child support, go to court, navigate every step of the process. My case worker was responsive, the front office staff was helpful and friendly. I wasn’t treated any different because I am a dad. THANK YOU!"</w:t>
      </w:r>
    </w:p>
    <w:p w14:paraId="5425BE74" w14:textId="77777777" w:rsidR="00610C37" w:rsidRPr="00610C37" w:rsidRDefault="00610C37" w:rsidP="00610C37">
      <w:pPr>
        <w:rPr>
          <w:rFonts w:cstheme="minorHAnsi"/>
        </w:rPr>
      </w:pPr>
      <w:r w:rsidRPr="00610C37">
        <w:rPr>
          <w:rFonts w:cstheme="minorHAnsi"/>
          <w:b/>
          <w:bCs/>
        </w:rPr>
        <w:t>ORANGE COUNTY CHILD SUPPORT SERVICES</w:t>
      </w:r>
    </w:p>
    <w:p w14:paraId="47084833" w14:textId="77777777" w:rsidR="00610C37" w:rsidRPr="00610C37" w:rsidRDefault="00610C37" w:rsidP="00610C37">
      <w:pPr>
        <w:rPr>
          <w:rFonts w:cstheme="minorHAnsi"/>
        </w:rPr>
      </w:pPr>
      <w:r w:rsidRPr="00610C37">
        <w:rPr>
          <w:rFonts w:cstheme="minorHAnsi"/>
          <w:b/>
          <w:bCs/>
        </w:rPr>
        <w:t xml:space="preserve">AN </w:t>
      </w:r>
      <w:proofErr w:type="gramStart"/>
      <w:r w:rsidRPr="00610C37">
        <w:rPr>
          <w:rFonts w:cstheme="minorHAnsi"/>
          <w:b/>
          <w:bCs/>
        </w:rPr>
        <w:t>AWARD WINNING</w:t>
      </w:r>
      <w:proofErr w:type="gramEnd"/>
      <w:r w:rsidRPr="00610C37">
        <w:rPr>
          <w:rFonts w:cstheme="minorHAnsi"/>
          <w:b/>
          <w:bCs/>
        </w:rPr>
        <w:t xml:space="preserve"> AGENCY</w:t>
      </w:r>
    </w:p>
    <w:p w14:paraId="23C6A120" w14:textId="77777777" w:rsidR="00610C37" w:rsidRPr="00610C37" w:rsidRDefault="00610C37" w:rsidP="00610C37">
      <w:pPr>
        <w:rPr>
          <w:rFonts w:cstheme="minorHAnsi"/>
        </w:rPr>
      </w:pPr>
      <w:r w:rsidRPr="00610C37">
        <w:rPr>
          <w:rFonts w:cstheme="minorHAnsi"/>
          <w:b/>
          <w:bCs/>
        </w:rPr>
        <w:t>Communications and Innovation</w:t>
      </w:r>
    </w:p>
    <w:p w14:paraId="161FFEE0" w14:textId="77777777" w:rsidR="00610C37" w:rsidRPr="00610C37" w:rsidRDefault="00610C37" w:rsidP="00610C37">
      <w:pPr>
        <w:rPr>
          <w:rFonts w:cstheme="minorHAnsi"/>
        </w:rPr>
      </w:pPr>
      <w:r w:rsidRPr="00610C37">
        <w:rPr>
          <w:rFonts w:cstheme="minorHAnsi"/>
        </w:rPr>
        <w:t>OC PRSA</w:t>
      </w:r>
    </w:p>
    <w:p w14:paraId="64819E55" w14:textId="77777777" w:rsidR="00610C37" w:rsidRPr="00610C37" w:rsidRDefault="00610C37" w:rsidP="00610C37">
      <w:pPr>
        <w:rPr>
          <w:rFonts w:cstheme="minorHAnsi"/>
        </w:rPr>
      </w:pPr>
      <w:r w:rsidRPr="00610C37">
        <w:rPr>
          <w:rFonts w:cstheme="minorHAnsi"/>
        </w:rPr>
        <w:t>Award of Excellence</w:t>
      </w:r>
    </w:p>
    <w:p w14:paraId="5BA3FD3E" w14:textId="77777777" w:rsidR="00610C37" w:rsidRPr="00610C37" w:rsidRDefault="00610C37" w:rsidP="00610C37">
      <w:pPr>
        <w:rPr>
          <w:rFonts w:cstheme="minorHAnsi"/>
        </w:rPr>
      </w:pPr>
      <w:r w:rsidRPr="00610C37">
        <w:rPr>
          <w:rFonts w:cstheme="minorHAnsi"/>
        </w:rPr>
        <w:t>In the Loop, Director’s Newsletter</w:t>
      </w:r>
    </w:p>
    <w:p w14:paraId="3D370F9C" w14:textId="77777777" w:rsidR="00610C37" w:rsidRPr="00610C37" w:rsidRDefault="00610C37" w:rsidP="00610C37">
      <w:pPr>
        <w:rPr>
          <w:rFonts w:cstheme="minorHAnsi"/>
        </w:rPr>
      </w:pPr>
      <w:r w:rsidRPr="00610C37">
        <w:rPr>
          <w:rFonts w:cstheme="minorHAnsi"/>
        </w:rPr>
        <w:t>2023</w:t>
      </w:r>
    </w:p>
    <w:p w14:paraId="045EB695" w14:textId="77777777" w:rsidR="00610C37" w:rsidRPr="00610C37" w:rsidRDefault="00610C37" w:rsidP="00610C37">
      <w:pPr>
        <w:rPr>
          <w:rFonts w:cstheme="minorHAnsi"/>
        </w:rPr>
      </w:pPr>
      <w:r w:rsidRPr="00610C37">
        <w:rPr>
          <w:rFonts w:cstheme="minorHAnsi"/>
        </w:rPr>
        <w:t>NCSEA</w:t>
      </w:r>
    </w:p>
    <w:p w14:paraId="408F1C9D" w14:textId="77777777" w:rsidR="00610C37" w:rsidRPr="00610C37" w:rsidRDefault="00610C37" w:rsidP="00610C37">
      <w:pPr>
        <w:rPr>
          <w:rFonts w:cstheme="minorHAnsi"/>
        </w:rPr>
      </w:pPr>
      <w:r w:rsidRPr="00610C37">
        <w:rPr>
          <w:rFonts w:cstheme="minorHAnsi"/>
        </w:rPr>
        <w:t>Program Awareness</w:t>
      </w:r>
    </w:p>
    <w:p w14:paraId="4D498C80" w14:textId="77777777" w:rsidR="00610C37" w:rsidRPr="00610C37" w:rsidRDefault="00610C37" w:rsidP="00610C37">
      <w:pPr>
        <w:rPr>
          <w:rFonts w:cstheme="minorHAnsi"/>
        </w:rPr>
      </w:pPr>
      <w:r w:rsidRPr="00610C37">
        <w:rPr>
          <w:rFonts w:cstheme="minorHAnsi"/>
        </w:rPr>
        <w:t>Marketing Campaign</w:t>
      </w:r>
    </w:p>
    <w:p w14:paraId="199FDFB2" w14:textId="77777777" w:rsidR="00610C37" w:rsidRPr="00610C37" w:rsidRDefault="00610C37" w:rsidP="00610C37">
      <w:pPr>
        <w:rPr>
          <w:rFonts w:cstheme="minorHAnsi"/>
        </w:rPr>
      </w:pPr>
      <w:r w:rsidRPr="00610C37">
        <w:rPr>
          <w:rFonts w:cstheme="minorHAnsi"/>
        </w:rPr>
        <w:t>2019</w:t>
      </w:r>
    </w:p>
    <w:p w14:paraId="2555774C" w14:textId="77777777" w:rsidR="00610C37" w:rsidRPr="00610C37" w:rsidRDefault="00610C37" w:rsidP="00610C37">
      <w:pPr>
        <w:rPr>
          <w:rFonts w:cstheme="minorHAnsi"/>
        </w:rPr>
      </w:pPr>
      <w:r w:rsidRPr="00610C37">
        <w:rPr>
          <w:rFonts w:cstheme="minorHAnsi"/>
        </w:rPr>
        <w:t>Red Carpet</w:t>
      </w:r>
    </w:p>
    <w:p w14:paraId="5ACE6AF6" w14:textId="77777777" w:rsidR="00610C37" w:rsidRPr="00610C37" w:rsidRDefault="00610C37" w:rsidP="00610C37">
      <w:pPr>
        <w:rPr>
          <w:rFonts w:cstheme="minorHAnsi"/>
        </w:rPr>
      </w:pPr>
      <w:r w:rsidRPr="00610C37">
        <w:rPr>
          <w:rFonts w:cstheme="minorHAnsi"/>
        </w:rPr>
        <w:t>Incorporating Innovative Technology</w:t>
      </w:r>
    </w:p>
    <w:p w14:paraId="3BEA3CBA" w14:textId="77777777" w:rsidR="00610C37" w:rsidRPr="00610C37" w:rsidRDefault="00610C37" w:rsidP="00610C37">
      <w:pPr>
        <w:rPr>
          <w:rFonts w:cstheme="minorHAnsi"/>
        </w:rPr>
      </w:pPr>
      <w:r w:rsidRPr="00610C37">
        <w:rPr>
          <w:rFonts w:cstheme="minorHAnsi"/>
        </w:rPr>
        <w:t>Predictive Analytics</w:t>
      </w:r>
    </w:p>
    <w:p w14:paraId="242891D9" w14:textId="77777777" w:rsidR="00610C37" w:rsidRPr="00610C37" w:rsidRDefault="00610C37" w:rsidP="00610C37">
      <w:pPr>
        <w:rPr>
          <w:rFonts w:cstheme="minorHAnsi"/>
        </w:rPr>
      </w:pPr>
      <w:r w:rsidRPr="00610C37">
        <w:rPr>
          <w:rFonts w:cstheme="minorHAnsi"/>
        </w:rPr>
        <w:t>2019</w:t>
      </w:r>
    </w:p>
    <w:p w14:paraId="43700959" w14:textId="77777777" w:rsidR="00610C37" w:rsidRPr="00610C37" w:rsidRDefault="00610C37" w:rsidP="00610C37">
      <w:pPr>
        <w:rPr>
          <w:rFonts w:cstheme="minorHAnsi"/>
        </w:rPr>
      </w:pPr>
      <w:r w:rsidRPr="00610C37">
        <w:rPr>
          <w:rFonts w:cstheme="minorHAnsi"/>
          <w:b/>
          <w:bCs/>
        </w:rPr>
        <w:t>Achievement</w:t>
      </w:r>
    </w:p>
    <w:p w14:paraId="3C237B2A" w14:textId="77777777" w:rsidR="00610C37" w:rsidRPr="00610C37" w:rsidRDefault="00610C37" w:rsidP="00610C37">
      <w:pPr>
        <w:rPr>
          <w:rFonts w:cstheme="minorHAnsi"/>
        </w:rPr>
      </w:pPr>
      <w:r w:rsidRPr="00610C37">
        <w:rPr>
          <w:rFonts w:cstheme="minorHAnsi"/>
        </w:rPr>
        <w:t>NACo</w:t>
      </w:r>
    </w:p>
    <w:p w14:paraId="3838E050" w14:textId="77777777" w:rsidR="00610C37" w:rsidRPr="00610C37" w:rsidRDefault="00610C37" w:rsidP="00610C37">
      <w:pPr>
        <w:rPr>
          <w:rFonts w:cstheme="minorHAnsi"/>
        </w:rPr>
      </w:pPr>
      <w:r w:rsidRPr="00610C37">
        <w:rPr>
          <w:rFonts w:cstheme="minorHAnsi"/>
        </w:rPr>
        <w:t>Achievement</w:t>
      </w:r>
    </w:p>
    <w:p w14:paraId="79021FAC" w14:textId="77777777" w:rsidR="00610C37" w:rsidRPr="00610C37" w:rsidRDefault="00610C37" w:rsidP="00610C37">
      <w:pPr>
        <w:rPr>
          <w:rFonts w:cstheme="minorHAnsi"/>
        </w:rPr>
      </w:pPr>
      <w:r w:rsidRPr="00610C37">
        <w:rPr>
          <w:rFonts w:cstheme="minorHAnsi"/>
        </w:rPr>
        <w:t>Community Ambassador</w:t>
      </w:r>
    </w:p>
    <w:p w14:paraId="6185F5AE" w14:textId="77777777" w:rsidR="00610C37" w:rsidRPr="00610C37" w:rsidRDefault="00610C37" w:rsidP="00610C37">
      <w:pPr>
        <w:rPr>
          <w:rFonts w:cstheme="minorHAnsi"/>
        </w:rPr>
      </w:pPr>
      <w:r w:rsidRPr="00610C37">
        <w:rPr>
          <w:rFonts w:cstheme="minorHAnsi"/>
        </w:rPr>
        <w:t>Program</w:t>
      </w:r>
    </w:p>
    <w:p w14:paraId="6B2EF923" w14:textId="77777777" w:rsidR="00610C37" w:rsidRPr="00610C37" w:rsidRDefault="00610C37" w:rsidP="00610C37">
      <w:pPr>
        <w:rPr>
          <w:rFonts w:cstheme="minorHAnsi"/>
        </w:rPr>
      </w:pPr>
      <w:r w:rsidRPr="00610C37">
        <w:rPr>
          <w:rFonts w:cstheme="minorHAnsi"/>
        </w:rPr>
        <w:lastRenderedPageBreak/>
        <w:t>2024</w:t>
      </w:r>
    </w:p>
    <w:p w14:paraId="0418A742" w14:textId="77777777" w:rsidR="00610C37" w:rsidRPr="00610C37" w:rsidRDefault="00610C37" w:rsidP="00610C37">
      <w:pPr>
        <w:rPr>
          <w:rFonts w:cstheme="minorHAnsi"/>
        </w:rPr>
      </w:pPr>
      <w:r w:rsidRPr="00610C37">
        <w:rPr>
          <w:rFonts w:cstheme="minorHAnsi"/>
        </w:rPr>
        <w:t>NACo</w:t>
      </w:r>
    </w:p>
    <w:p w14:paraId="40D5460D" w14:textId="77777777" w:rsidR="00610C37" w:rsidRPr="00610C37" w:rsidRDefault="00610C37" w:rsidP="00610C37">
      <w:pPr>
        <w:rPr>
          <w:rFonts w:cstheme="minorHAnsi"/>
        </w:rPr>
      </w:pPr>
      <w:r w:rsidRPr="00610C37">
        <w:rPr>
          <w:rFonts w:cstheme="minorHAnsi"/>
        </w:rPr>
        <w:t>Achievement</w:t>
      </w:r>
    </w:p>
    <w:p w14:paraId="50ED279B" w14:textId="77777777" w:rsidR="00610C37" w:rsidRPr="00610C37" w:rsidRDefault="00610C37" w:rsidP="00610C37">
      <w:pPr>
        <w:rPr>
          <w:rFonts w:cstheme="minorHAnsi"/>
        </w:rPr>
      </w:pPr>
      <w:r w:rsidRPr="00610C37">
        <w:rPr>
          <w:rFonts w:cstheme="minorHAnsi"/>
        </w:rPr>
        <w:t>CSS Accelerator Onboarding Program</w:t>
      </w:r>
    </w:p>
    <w:p w14:paraId="351538B4" w14:textId="77777777" w:rsidR="00610C37" w:rsidRPr="00610C37" w:rsidRDefault="00610C37" w:rsidP="00610C37">
      <w:pPr>
        <w:rPr>
          <w:rFonts w:cstheme="minorHAnsi"/>
        </w:rPr>
      </w:pPr>
      <w:r w:rsidRPr="00610C37">
        <w:rPr>
          <w:rFonts w:cstheme="minorHAnsi"/>
        </w:rPr>
        <w:t>2024</w:t>
      </w:r>
    </w:p>
    <w:p w14:paraId="0A2D319A" w14:textId="77777777" w:rsidR="00610C37" w:rsidRPr="00610C37" w:rsidRDefault="00610C37" w:rsidP="00610C37">
      <w:pPr>
        <w:rPr>
          <w:rFonts w:cstheme="minorHAnsi"/>
        </w:rPr>
      </w:pPr>
      <w:r w:rsidRPr="00610C37">
        <w:rPr>
          <w:rFonts w:cstheme="minorHAnsi"/>
        </w:rPr>
        <w:t>NACo</w:t>
      </w:r>
    </w:p>
    <w:p w14:paraId="02D49D1E" w14:textId="77777777" w:rsidR="00610C37" w:rsidRPr="00610C37" w:rsidRDefault="00610C37" w:rsidP="00610C37">
      <w:pPr>
        <w:rPr>
          <w:rFonts w:cstheme="minorHAnsi"/>
        </w:rPr>
      </w:pPr>
      <w:r w:rsidRPr="00610C37">
        <w:rPr>
          <w:rFonts w:cstheme="minorHAnsi"/>
        </w:rPr>
        <w:t>Achievement</w:t>
      </w:r>
    </w:p>
    <w:p w14:paraId="319C35E8" w14:textId="77777777" w:rsidR="00610C37" w:rsidRPr="00610C37" w:rsidRDefault="00610C37" w:rsidP="00610C37">
      <w:pPr>
        <w:rPr>
          <w:rFonts w:cstheme="minorHAnsi"/>
        </w:rPr>
      </w:pPr>
      <w:r w:rsidRPr="00610C37">
        <w:rPr>
          <w:rFonts w:cstheme="minorHAnsi"/>
        </w:rPr>
        <w:t>Orange Slice, Internal</w:t>
      </w:r>
    </w:p>
    <w:p w14:paraId="50CCCCFD" w14:textId="77777777" w:rsidR="00610C37" w:rsidRPr="00610C37" w:rsidRDefault="00610C37" w:rsidP="00610C37">
      <w:pPr>
        <w:rPr>
          <w:rFonts w:cstheme="minorHAnsi"/>
        </w:rPr>
      </w:pPr>
      <w:r w:rsidRPr="00610C37">
        <w:rPr>
          <w:rFonts w:cstheme="minorHAnsi"/>
        </w:rPr>
        <w:t>Podcast</w:t>
      </w:r>
    </w:p>
    <w:p w14:paraId="5BE0F03B" w14:textId="77777777" w:rsidR="00610C37" w:rsidRPr="00610C37" w:rsidRDefault="00610C37" w:rsidP="00610C37">
      <w:pPr>
        <w:rPr>
          <w:rFonts w:cstheme="minorHAnsi"/>
        </w:rPr>
      </w:pPr>
      <w:r w:rsidRPr="00610C37">
        <w:rPr>
          <w:rFonts w:cstheme="minorHAnsi"/>
        </w:rPr>
        <w:t>2023</w:t>
      </w:r>
    </w:p>
    <w:p w14:paraId="5F6CFDF8" w14:textId="77777777" w:rsidR="00610C37" w:rsidRPr="00610C37" w:rsidRDefault="00610C37" w:rsidP="00610C37">
      <w:pPr>
        <w:rPr>
          <w:rFonts w:cstheme="minorHAnsi"/>
        </w:rPr>
      </w:pPr>
      <w:r w:rsidRPr="00610C37">
        <w:rPr>
          <w:rFonts w:cstheme="minorHAnsi"/>
        </w:rPr>
        <w:t>NACo</w:t>
      </w:r>
    </w:p>
    <w:p w14:paraId="7357FA91" w14:textId="77777777" w:rsidR="00610C37" w:rsidRPr="00610C37" w:rsidRDefault="00610C37" w:rsidP="00610C37">
      <w:pPr>
        <w:rPr>
          <w:rFonts w:cstheme="minorHAnsi"/>
        </w:rPr>
      </w:pPr>
      <w:r w:rsidRPr="00610C37">
        <w:rPr>
          <w:rFonts w:cstheme="minorHAnsi"/>
        </w:rPr>
        <w:t>Achievement</w:t>
      </w:r>
    </w:p>
    <w:p w14:paraId="113486F6" w14:textId="77777777" w:rsidR="00610C37" w:rsidRPr="00610C37" w:rsidRDefault="00610C37" w:rsidP="00610C37">
      <w:pPr>
        <w:rPr>
          <w:rFonts w:cstheme="minorHAnsi"/>
        </w:rPr>
      </w:pPr>
      <w:r w:rsidRPr="00610C37">
        <w:rPr>
          <w:rFonts w:cstheme="minorHAnsi"/>
        </w:rPr>
        <w:t>Safe Access to Child</w:t>
      </w:r>
    </w:p>
    <w:p w14:paraId="272A4FA1" w14:textId="77777777" w:rsidR="00610C37" w:rsidRPr="00610C37" w:rsidRDefault="00610C37" w:rsidP="00610C37">
      <w:pPr>
        <w:rPr>
          <w:rFonts w:cstheme="minorHAnsi"/>
        </w:rPr>
      </w:pPr>
      <w:r w:rsidRPr="00610C37">
        <w:rPr>
          <w:rFonts w:cstheme="minorHAnsi"/>
        </w:rPr>
        <w:t>Support</w:t>
      </w:r>
    </w:p>
    <w:p w14:paraId="1D3D992D" w14:textId="77777777" w:rsidR="00610C37" w:rsidRPr="00610C37" w:rsidRDefault="00610C37" w:rsidP="00610C37">
      <w:pPr>
        <w:rPr>
          <w:rFonts w:cstheme="minorHAnsi"/>
        </w:rPr>
      </w:pPr>
      <w:r w:rsidRPr="00610C37">
        <w:rPr>
          <w:rFonts w:cstheme="minorHAnsi"/>
        </w:rPr>
        <w:t>2020</w:t>
      </w:r>
    </w:p>
    <w:p w14:paraId="5F2A03F9" w14:textId="77777777" w:rsidR="00610C37" w:rsidRPr="00610C37" w:rsidRDefault="00610C37" w:rsidP="00610C37">
      <w:pPr>
        <w:rPr>
          <w:rFonts w:cstheme="minorHAnsi"/>
        </w:rPr>
      </w:pPr>
      <w:r w:rsidRPr="00610C37">
        <w:rPr>
          <w:rFonts w:cstheme="minorHAnsi"/>
          <w:b/>
          <w:bCs/>
        </w:rPr>
        <w:t>Program Engagement</w:t>
      </w:r>
    </w:p>
    <w:p w14:paraId="69E7633D" w14:textId="77777777" w:rsidR="00610C37" w:rsidRPr="00610C37" w:rsidRDefault="00610C37" w:rsidP="00610C37">
      <w:pPr>
        <w:rPr>
          <w:rFonts w:cstheme="minorHAnsi"/>
        </w:rPr>
      </w:pPr>
      <w:r w:rsidRPr="00610C37">
        <w:rPr>
          <w:rFonts w:cstheme="minorHAnsi"/>
        </w:rPr>
        <w:t>WICSEC</w:t>
      </w:r>
    </w:p>
    <w:p w14:paraId="6CD6F7B2" w14:textId="77777777" w:rsidR="00610C37" w:rsidRPr="00610C37" w:rsidRDefault="00610C37" w:rsidP="00610C37">
      <w:pPr>
        <w:rPr>
          <w:rFonts w:cstheme="minorHAnsi"/>
        </w:rPr>
      </w:pPr>
      <w:r w:rsidRPr="00610C37">
        <w:rPr>
          <w:rFonts w:cstheme="minorHAnsi"/>
        </w:rPr>
        <w:t>Program Engagement</w:t>
      </w:r>
    </w:p>
    <w:p w14:paraId="0DE94E05" w14:textId="77777777" w:rsidR="00610C37" w:rsidRPr="00610C37" w:rsidRDefault="00610C37" w:rsidP="00610C37">
      <w:pPr>
        <w:rPr>
          <w:rFonts w:cstheme="minorHAnsi"/>
        </w:rPr>
      </w:pPr>
      <w:r w:rsidRPr="00610C37">
        <w:rPr>
          <w:rFonts w:cstheme="minorHAnsi"/>
        </w:rPr>
        <w:t>Settlement Conference</w:t>
      </w:r>
    </w:p>
    <w:p w14:paraId="4A62CE16" w14:textId="77777777" w:rsidR="00610C37" w:rsidRPr="00610C37" w:rsidRDefault="00610C37" w:rsidP="00610C37">
      <w:pPr>
        <w:rPr>
          <w:rFonts w:cstheme="minorHAnsi"/>
        </w:rPr>
      </w:pPr>
      <w:r w:rsidRPr="00610C37">
        <w:rPr>
          <w:rFonts w:cstheme="minorHAnsi"/>
        </w:rPr>
        <w:t>2022</w:t>
      </w:r>
    </w:p>
    <w:p w14:paraId="4B890BA4" w14:textId="77777777" w:rsidR="00610C37" w:rsidRPr="00610C37" w:rsidRDefault="00610C37" w:rsidP="00610C37">
      <w:pPr>
        <w:rPr>
          <w:rFonts w:cstheme="minorHAnsi"/>
        </w:rPr>
      </w:pPr>
      <w:r w:rsidRPr="00610C37">
        <w:rPr>
          <w:rFonts w:cstheme="minorHAnsi"/>
        </w:rPr>
        <w:t>WICSEC</w:t>
      </w:r>
    </w:p>
    <w:p w14:paraId="639070C3" w14:textId="77777777" w:rsidR="00610C37" w:rsidRPr="00610C37" w:rsidRDefault="00610C37" w:rsidP="00610C37">
      <w:pPr>
        <w:rPr>
          <w:rFonts w:cstheme="minorHAnsi"/>
        </w:rPr>
      </w:pPr>
      <w:r w:rsidRPr="00610C37">
        <w:rPr>
          <w:rFonts w:cstheme="minorHAnsi"/>
        </w:rPr>
        <w:t>Program Engagement</w:t>
      </w:r>
    </w:p>
    <w:p w14:paraId="3742CF0B" w14:textId="77777777" w:rsidR="00610C37" w:rsidRPr="00610C37" w:rsidRDefault="00610C37" w:rsidP="00610C37">
      <w:pPr>
        <w:rPr>
          <w:rFonts w:cstheme="minorHAnsi"/>
        </w:rPr>
      </w:pPr>
      <w:r w:rsidRPr="00610C37">
        <w:rPr>
          <w:rFonts w:cstheme="minorHAnsi"/>
        </w:rPr>
        <w:t>Safe Access to Child Support</w:t>
      </w:r>
    </w:p>
    <w:p w14:paraId="190DA98C" w14:textId="77777777" w:rsidR="00610C37" w:rsidRPr="00610C37" w:rsidRDefault="00610C37" w:rsidP="00610C37">
      <w:pPr>
        <w:rPr>
          <w:rFonts w:cstheme="minorHAnsi"/>
        </w:rPr>
      </w:pPr>
      <w:r w:rsidRPr="00610C37">
        <w:rPr>
          <w:rFonts w:cstheme="minorHAnsi"/>
        </w:rPr>
        <w:t>2020</w:t>
      </w:r>
    </w:p>
    <w:p w14:paraId="3C2E1D73" w14:textId="77777777" w:rsidR="00610C37" w:rsidRPr="00610C37" w:rsidRDefault="00610C37" w:rsidP="00610C37">
      <w:pPr>
        <w:rPr>
          <w:rFonts w:cstheme="minorHAnsi"/>
        </w:rPr>
      </w:pPr>
      <w:r w:rsidRPr="00610C37">
        <w:rPr>
          <w:rFonts w:cstheme="minorHAnsi"/>
        </w:rPr>
        <w:t>WICSEC</w:t>
      </w:r>
    </w:p>
    <w:p w14:paraId="502CAA74" w14:textId="77777777" w:rsidR="00610C37" w:rsidRPr="00610C37" w:rsidRDefault="00610C37" w:rsidP="00610C37">
      <w:pPr>
        <w:rPr>
          <w:rFonts w:cstheme="minorHAnsi"/>
        </w:rPr>
      </w:pPr>
      <w:r w:rsidRPr="00610C37">
        <w:rPr>
          <w:rFonts w:cstheme="minorHAnsi"/>
        </w:rPr>
        <w:t>Program Engagement</w:t>
      </w:r>
    </w:p>
    <w:p w14:paraId="5C9410A3" w14:textId="77777777" w:rsidR="00610C37" w:rsidRPr="00610C37" w:rsidRDefault="00610C37" w:rsidP="00610C37">
      <w:pPr>
        <w:rPr>
          <w:rFonts w:cstheme="minorHAnsi"/>
        </w:rPr>
      </w:pPr>
      <w:r w:rsidRPr="00610C37">
        <w:rPr>
          <w:rFonts w:cstheme="minorHAnsi"/>
        </w:rPr>
        <w:t>Marketing</w:t>
      </w:r>
    </w:p>
    <w:p w14:paraId="374F17A7" w14:textId="77777777" w:rsidR="00610C37" w:rsidRPr="00610C37" w:rsidRDefault="00610C37" w:rsidP="00610C37">
      <w:pPr>
        <w:rPr>
          <w:rFonts w:cstheme="minorHAnsi"/>
        </w:rPr>
      </w:pPr>
      <w:r w:rsidRPr="00610C37">
        <w:rPr>
          <w:rFonts w:cstheme="minorHAnsi"/>
        </w:rPr>
        <w:t>2019</w:t>
      </w:r>
    </w:p>
    <w:p w14:paraId="704B44B8" w14:textId="77777777" w:rsidR="00610C37" w:rsidRPr="00610C37" w:rsidRDefault="00610C37" w:rsidP="00610C37">
      <w:pPr>
        <w:rPr>
          <w:rFonts w:cstheme="minorHAnsi"/>
        </w:rPr>
      </w:pPr>
      <w:r w:rsidRPr="00610C37">
        <w:rPr>
          <w:rFonts w:cstheme="minorHAnsi"/>
          <w:b/>
          <w:bCs/>
        </w:rPr>
        <w:t>Innovation in the Child Support Program</w:t>
      </w:r>
    </w:p>
    <w:p w14:paraId="12984BFF" w14:textId="77777777" w:rsidR="00610C37" w:rsidRPr="00610C37" w:rsidRDefault="00610C37" w:rsidP="00610C37">
      <w:pPr>
        <w:rPr>
          <w:rFonts w:cstheme="minorHAnsi"/>
        </w:rPr>
      </w:pPr>
      <w:r w:rsidRPr="00610C37">
        <w:rPr>
          <w:rFonts w:cstheme="minorHAnsi"/>
        </w:rPr>
        <w:lastRenderedPageBreak/>
        <w:t>Child Support Directors Association</w:t>
      </w:r>
    </w:p>
    <w:p w14:paraId="77A82091" w14:textId="77777777" w:rsidR="00610C37" w:rsidRPr="00610C37" w:rsidRDefault="00610C37" w:rsidP="00610C37">
      <w:pPr>
        <w:rPr>
          <w:rFonts w:cstheme="minorHAnsi"/>
        </w:rPr>
      </w:pPr>
      <w:r w:rsidRPr="00610C37">
        <w:rPr>
          <w:rFonts w:cstheme="minorHAnsi"/>
        </w:rPr>
        <w:t>Innovation in the Child Support Program</w:t>
      </w:r>
    </w:p>
    <w:p w14:paraId="07F65DF4" w14:textId="77777777" w:rsidR="00610C37" w:rsidRPr="00610C37" w:rsidRDefault="00610C37" w:rsidP="00610C37">
      <w:pPr>
        <w:rPr>
          <w:rFonts w:cstheme="minorHAnsi"/>
        </w:rPr>
      </w:pPr>
      <w:r w:rsidRPr="00610C37">
        <w:rPr>
          <w:rFonts w:cstheme="minorHAnsi"/>
        </w:rPr>
        <w:t>Forms Workshop</w:t>
      </w:r>
    </w:p>
    <w:p w14:paraId="117F161C" w14:textId="77777777" w:rsidR="00610C37" w:rsidRPr="00610C37" w:rsidRDefault="00610C37" w:rsidP="00610C37">
      <w:pPr>
        <w:rPr>
          <w:rFonts w:cstheme="minorHAnsi"/>
        </w:rPr>
      </w:pPr>
      <w:r w:rsidRPr="00610C37">
        <w:rPr>
          <w:rFonts w:cstheme="minorHAnsi"/>
        </w:rPr>
        <w:t>2023</w:t>
      </w:r>
    </w:p>
    <w:p w14:paraId="537FFA0D" w14:textId="77777777" w:rsidR="00610C37" w:rsidRPr="00610C37" w:rsidRDefault="00610C37" w:rsidP="00610C37">
      <w:pPr>
        <w:rPr>
          <w:rFonts w:cstheme="minorHAnsi"/>
        </w:rPr>
      </w:pPr>
      <w:r w:rsidRPr="00610C37">
        <w:rPr>
          <w:rFonts w:cstheme="minorHAnsi"/>
        </w:rPr>
        <w:t>Child Support Directors Association</w:t>
      </w:r>
    </w:p>
    <w:p w14:paraId="6FA8A24E" w14:textId="77777777" w:rsidR="00610C37" w:rsidRPr="00610C37" w:rsidRDefault="00610C37" w:rsidP="00610C37">
      <w:pPr>
        <w:rPr>
          <w:rFonts w:cstheme="minorHAnsi"/>
        </w:rPr>
      </w:pPr>
      <w:r w:rsidRPr="00610C37">
        <w:rPr>
          <w:rFonts w:cstheme="minorHAnsi"/>
        </w:rPr>
        <w:t>Innovation in the Child Support Program</w:t>
      </w:r>
    </w:p>
    <w:p w14:paraId="33678585" w14:textId="77777777" w:rsidR="00610C37" w:rsidRPr="00610C37" w:rsidRDefault="00610C37" w:rsidP="00610C37">
      <w:pPr>
        <w:rPr>
          <w:rFonts w:cstheme="minorHAnsi"/>
        </w:rPr>
      </w:pPr>
      <w:r w:rsidRPr="00610C37">
        <w:rPr>
          <w:rFonts w:cstheme="minorHAnsi"/>
        </w:rPr>
        <w:t>Safe Access to Child Support</w:t>
      </w:r>
    </w:p>
    <w:p w14:paraId="257A0A79" w14:textId="77777777" w:rsidR="00610C37" w:rsidRPr="00610C37" w:rsidRDefault="00610C37" w:rsidP="00610C37">
      <w:pPr>
        <w:rPr>
          <w:rFonts w:cstheme="minorHAnsi"/>
        </w:rPr>
      </w:pPr>
      <w:r w:rsidRPr="00610C37">
        <w:rPr>
          <w:rFonts w:cstheme="minorHAnsi"/>
        </w:rPr>
        <w:t>2020</w:t>
      </w:r>
    </w:p>
    <w:p w14:paraId="159E965F" w14:textId="0C866E61" w:rsidR="007D254D" w:rsidRPr="003A166E" w:rsidRDefault="007D254D" w:rsidP="007D254D">
      <w:pPr>
        <w:rPr>
          <w:rFonts w:cstheme="minorHAnsi"/>
          <w:b/>
          <w:bCs/>
        </w:rPr>
      </w:pPr>
    </w:p>
    <w:p w14:paraId="6D9A3EDA" w14:textId="77777777" w:rsidR="007D254D" w:rsidRPr="007D254D" w:rsidRDefault="007D254D" w:rsidP="00AE1573">
      <w:pPr>
        <w:spacing w:line="360" w:lineRule="auto"/>
        <w:rPr>
          <w:rFonts w:cstheme="minorHAnsi"/>
        </w:rPr>
      </w:pPr>
      <w:r w:rsidRPr="007D254D">
        <w:rPr>
          <w:rFonts w:cstheme="minorHAnsi"/>
        </w:rPr>
        <w:t>MARIA ARZOLA</w:t>
      </w:r>
      <w:r w:rsidRPr="007D254D">
        <w:rPr>
          <w:rFonts w:cstheme="minorHAnsi"/>
        </w:rPr>
        <w:br/>
        <w:t>DIRECTOR</w:t>
      </w:r>
      <w:r w:rsidRPr="007D254D">
        <w:rPr>
          <w:rFonts w:cstheme="minorHAnsi"/>
        </w:rPr>
        <w:br/>
        <w:t>ORANGE COUNTY CHILD SUPPORT SERVICES</w:t>
      </w:r>
      <w:r w:rsidRPr="007D254D">
        <w:rPr>
          <w:rFonts w:cstheme="minorHAnsi"/>
        </w:rPr>
        <w:br/>
        <w:t>1055 N. MAIN ST.</w:t>
      </w:r>
      <w:r w:rsidRPr="007D254D">
        <w:rPr>
          <w:rFonts w:cstheme="minorHAnsi"/>
        </w:rPr>
        <w:br/>
        <w:t>SANTA ANA, CA 92701</w:t>
      </w:r>
      <w:r w:rsidRPr="007D254D">
        <w:rPr>
          <w:rFonts w:cstheme="minorHAnsi"/>
        </w:rPr>
        <w:br/>
        <w:t>(866) 901-3212</w:t>
      </w:r>
    </w:p>
    <w:p w14:paraId="4007599B" w14:textId="4DF4499C" w:rsidR="0093169B" w:rsidRPr="007D254D" w:rsidRDefault="0093169B" w:rsidP="007D254D"/>
    <w:sectPr w:rsidR="0093169B" w:rsidRPr="007D25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7740"/>
    <w:multiLevelType w:val="multilevel"/>
    <w:tmpl w:val="39BC5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75752"/>
    <w:multiLevelType w:val="multilevel"/>
    <w:tmpl w:val="4A609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E05253"/>
    <w:multiLevelType w:val="multilevel"/>
    <w:tmpl w:val="FF2E2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FB4E22"/>
    <w:multiLevelType w:val="multilevel"/>
    <w:tmpl w:val="51FE1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9956B1"/>
    <w:multiLevelType w:val="multilevel"/>
    <w:tmpl w:val="2370E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CF3C1C"/>
    <w:multiLevelType w:val="multilevel"/>
    <w:tmpl w:val="8632D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9F75AF"/>
    <w:multiLevelType w:val="multilevel"/>
    <w:tmpl w:val="1A92D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A57806"/>
    <w:multiLevelType w:val="multilevel"/>
    <w:tmpl w:val="8BB4E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B83EE6"/>
    <w:multiLevelType w:val="multilevel"/>
    <w:tmpl w:val="6358A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865509"/>
    <w:multiLevelType w:val="multilevel"/>
    <w:tmpl w:val="E09A0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D5AE6"/>
    <w:multiLevelType w:val="multilevel"/>
    <w:tmpl w:val="09206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0115EA"/>
    <w:multiLevelType w:val="multilevel"/>
    <w:tmpl w:val="DD520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226145"/>
    <w:multiLevelType w:val="multilevel"/>
    <w:tmpl w:val="C49AF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F315CC"/>
    <w:multiLevelType w:val="multilevel"/>
    <w:tmpl w:val="B12C8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F7442C"/>
    <w:multiLevelType w:val="multilevel"/>
    <w:tmpl w:val="3E165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A31348"/>
    <w:multiLevelType w:val="multilevel"/>
    <w:tmpl w:val="C2885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B074E1"/>
    <w:multiLevelType w:val="multilevel"/>
    <w:tmpl w:val="4EDA6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F82E3A"/>
    <w:multiLevelType w:val="hybridMultilevel"/>
    <w:tmpl w:val="39C0E6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137CD5"/>
    <w:multiLevelType w:val="multilevel"/>
    <w:tmpl w:val="6FD6E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5C608D"/>
    <w:multiLevelType w:val="multilevel"/>
    <w:tmpl w:val="8F622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683FE6"/>
    <w:multiLevelType w:val="multilevel"/>
    <w:tmpl w:val="2F9002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DA1091"/>
    <w:multiLevelType w:val="hybridMultilevel"/>
    <w:tmpl w:val="7C4AC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2B32DF"/>
    <w:multiLevelType w:val="multilevel"/>
    <w:tmpl w:val="A3A47A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06057A"/>
    <w:multiLevelType w:val="multilevel"/>
    <w:tmpl w:val="A246C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0824FD"/>
    <w:multiLevelType w:val="multilevel"/>
    <w:tmpl w:val="82767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601432"/>
    <w:multiLevelType w:val="multilevel"/>
    <w:tmpl w:val="F6548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DB7B4F"/>
    <w:multiLevelType w:val="multilevel"/>
    <w:tmpl w:val="C8064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E27724"/>
    <w:multiLevelType w:val="multilevel"/>
    <w:tmpl w:val="D3FC1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4A0F5F"/>
    <w:multiLevelType w:val="multilevel"/>
    <w:tmpl w:val="C09CB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442B57"/>
    <w:multiLevelType w:val="multilevel"/>
    <w:tmpl w:val="9386F94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5F4502"/>
    <w:multiLevelType w:val="multilevel"/>
    <w:tmpl w:val="39062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26032D"/>
    <w:multiLevelType w:val="multilevel"/>
    <w:tmpl w:val="0674C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87B3BD6"/>
    <w:multiLevelType w:val="multilevel"/>
    <w:tmpl w:val="9BBC2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970CF4"/>
    <w:multiLevelType w:val="multilevel"/>
    <w:tmpl w:val="54B4F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074EB2"/>
    <w:multiLevelType w:val="multilevel"/>
    <w:tmpl w:val="A2F03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3B1AB4"/>
    <w:multiLevelType w:val="multilevel"/>
    <w:tmpl w:val="49860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755F90"/>
    <w:multiLevelType w:val="multilevel"/>
    <w:tmpl w:val="B5400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FD12E53"/>
    <w:multiLevelType w:val="multilevel"/>
    <w:tmpl w:val="B10ED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F33850"/>
    <w:multiLevelType w:val="multilevel"/>
    <w:tmpl w:val="2362B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C8E624C"/>
    <w:multiLevelType w:val="multilevel"/>
    <w:tmpl w:val="72547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453FA5"/>
    <w:multiLevelType w:val="multilevel"/>
    <w:tmpl w:val="A6464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FC4A75"/>
    <w:multiLevelType w:val="multilevel"/>
    <w:tmpl w:val="53BA8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F20856"/>
    <w:multiLevelType w:val="multilevel"/>
    <w:tmpl w:val="E82EC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085923"/>
    <w:multiLevelType w:val="multilevel"/>
    <w:tmpl w:val="BDB09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F23FBB"/>
    <w:multiLevelType w:val="hybridMultilevel"/>
    <w:tmpl w:val="57A82D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5855253"/>
    <w:multiLevelType w:val="multilevel"/>
    <w:tmpl w:val="F606E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8616992"/>
    <w:multiLevelType w:val="multilevel"/>
    <w:tmpl w:val="A7C6F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A532671"/>
    <w:multiLevelType w:val="multilevel"/>
    <w:tmpl w:val="D6AE6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C4D678B"/>
    <w:multiLevelType w:val="hybridMultilevel"/>
    <w:tmpl w:val="F7308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9152636">
    <w:abstractNumId w:val="21"/>
  </w:num>
  <w:num w:numId="2" w16cid:durableId="1934700502">
    <w:abstractNumId w:val="38"/>
  </w:num>
  <w:num w:numId="3" w16cid:durableId="1711150078">
    <w:abstractNumId w:val="32"/>
  </w:num>
  <w:num w:numId="4" w16cid:durableId="532697797">
    <w:abstractNumId w:val="31"/>
  </w:num>
  <w:num w:numId="5" w16cid:durableId="126355997">
    <w:abstractNumId w:val="23"/>
  </w:num>
  <w:num w:numId="6" w16cid:durableId="1409692376">
    <w:abstractNumId w:val="9"/>
  </w:num>
  <w:num w:numId="7" w16cid:durableId="895825069">
    <w:abstractNumId w:val="45"/>
  </w:num>
  <w:num w:numId="8" w16cid:durableId="16587643">
    <w:abstractNumId w:val="19"/>
  </w:num>
  <w:num w:numId="9" w16cid:durableId="1897037132">
    <w:abstractNumId w:val="39"/>
  </w:num>
  <w:num w:numId="10" w16cid:durableId="570114566">
    <w:abstractNumId w:val="4"/>
  </w:num>
  <w:num w:numId="11" w16cid:durableId="838664588">
    <w:abstractNumId w:val="47"/>
  </w:num>
  <w:num w:numId="12" w16cid:durableId="1988701174">
    <w:abstractNumId w:val="29"/>
  </w:num>
  <w:num w:numId="13" w16cid:durableId="1244412600">
    <w:abstractNumId w:val="3"/>
  </w:num>
  <w:num w:numId="14" w16cid:durableId="2094356072">
    <w:abstractNumId w:val="17"/>
  </w:num>
  <w:num w:numId="15" w16cid:durableId="1396514294">
    <w:abstractNumId w:val="44"/>
  </w:num>
  <w:num w:numId="16" w16cid:durableId="641352309">
    <w:abstractNumId w:val="48"/>
  </w:num>
  <w:num w:numId="17" w16cid:durableId="741176769">
    <w:abstractNumId w:val="41"/>
  </w:num>
  <w:num w:numId="18" w16cid:durableId="1250845833">
    <w:abstractNumId w:val="33"/>
  </w:num>
  <w:num w:numId="19" w16cid:durableId="432631350">
    <w:abstractNumId w:val="7"/>
  </w:num>
  <w:num w:numId="20" w16cid:durableId="1778015937">
    <w:abstractNumId w:val="26"/>
  </w:num>
  <w:num w:numId="21" w16cid:durableId="1559786152">
    <w:abstractNumId w:val="13"/>
  </w:num>
  <w:num w:numId="22" w16cid:durableId="624501606">
    <w:abstractNumId w:val="42"/>
  </w:num>
  <w:num w:numId="23" w16cid:durableId="1618901548">
    <w:abstractNumId w:val="22"/>
  </w:num>
  <w:num w:numId="24" w16cid:durableId="520779504">
    <w:abstractNumId w:val="18"/>
  </w:num>
  <w:num w:numId="25" w16cid:durableId="221908652">
    <w:abstractNumId w:val="11"/>
  </w:num>
  <w:num w:numId="26" w16cid:durableId="1076436433">
    <w:abstractNumId w:val="2"/>
  </w:num>
  <w:num w:numId="27" w16cid:durableId="617756477">
    <w:abstractNumId w:val="0"/>
  </w:num>
  <w:num w:numId="28" w16cid:durableId="960917365">
    <w:abstractNumId w:val="28"/>
  </w:num>
  <w:num w:numId="29" w16cid:durableId="2131050388">
    <w:abstractNumId w:val="20"/>
  </w:num>
  <w:num w:numId="30" w16cid:durableId="1559440259">
    <w:abstractNumId w:val="37"/>
  </w:num>
  <w:num w:numId="31" w16cid:durableId="1064522450">
    <w:abstractNumId w:val="40"/>
  </w:num>
  <w:num w:numId="32" w16cid:durableId="294411695">
    <w:abstractNumId w:val="8"/>
  </w:num>
  <w:num w:numId="33" w16cid:durableId="1620642063">
    <w:abstractNumId w:val="27"/>
  </w:num>
  <w:num w:numId="34" w16cid:durableId="213197301">
    <w:abstractNumId w:val="12"/>
  </w:num>
  <w:num w:numId="35" w16cid:durableId="27415119">
    <w:abstractNumId w:val="43"/>
  </w:num>
  <w:num w:numId="36" w16cid:durableId="875965206">
    <w:abstractNumId w:val="34"/>
  </w:num>
  <w:num w:numId="37" w16cid:durableId="1893269567">
    <w:abstractNumId w:val="15"/>
  </w:num>
  <w:num w:numId="38" w16cid:durableId="141237302">
    <w:abstractNumId w:val="14"/>
  </w:num>
  <w:num w:numId="39" w16cid:durableId="1029451083">
    <w:abstractNumId w:val="46"/>
  </w:num>
  <w:num w:numId="40" w16cid:durableId="691030694">
    <w:abstractNumId w:val="30"/>
  </w:num>
  <w:num w:numId="41" w16cid:durableId="377318618">
    <w:abstractNumId w:val="1"/>
  </w:num>
  <w:num w:numId="42" w16cid:durableId="804813121">
    <w:abstractNumId w:val="24"/>
  </w:num>
  <w:num w:numId="43" w16cid:durableId="1383166524">
    <w:abstractNumId w:val="5"/>
  </w:num>
  <w:num w:numId="44" w16cid:durableId="1992247274">
    <w:abstractNumId w:val="16"/>
  </w:num>
  <w:num w:numId="45" w16cid:durableId="149908379">
    <w:abstractNumId w:val="6"/>
  </w:num>
  <w:num w:numId="46" w16cid:durableId="458499020">
    <w:abstractNumId w:val="36"/>
  </w:num>
  <w:num w:numId="47" w16cid:durableId="62722879">
    <w:abstractNumId w:val="10"/>
  </w:num>
  <w:num w:numId="48" w16cid:durableId="1589197931">
    <w:abstractNumId w:val="35"/>
  </w:num>
  <w:num w:numId="49" w16cid:durableId="49480756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93F"/>
    <w:rsid w:val="00027432"/>
    <w:rsid w:val="00033AC8"/>
    <w:rsid w:val="00060034"/>
    <w:rsid w:val="0006440B"/>
    <w:rsid w:val="00066F1F"/>
    <w:rsid w:val="00073A7C"/>
    <w:rsid w:val="000B3481"/>
    <w:rsid w:val="000D2E54"/>
    <w:rsid w:val="000D4C60"/>
    <w:rsid w:val="000D7035"/>
    <w:rsid w:val="000F0510"/>
    <w:rsid w:val="000F2AA9"/>
    <w:rsid w:val="000F7385"/>
    <w:rsid w:val="00103090"/>
    <w:rsid w:val="00112342"/>
    <w:rsid w:val="001479A1"/>
    <w:rsid w:val="00164777"/>
    <w:rsid w:val="001653D3"/>
    <w:rsid w:val="00166760"/>
    <w:rsid w:val="00167626"/>
    <w:rsid w:val="001B0730"/>
    <w:rsid w:val="001D4559"/>
    <w:rsid w:val="001F28AD"/>
    <w:rsid w:val="001F52A0"/>
    <w:rsid w:val="001F7E37"/>
    <w:rsid w:val="002255DE"/>
    <w:rsid w:val="00227FA1"/>
    <w:rsid w:val="002332EB"/>
    <w:rsid w:val="00245C1C"/>
    <w:rsid w:val="00255DEB"/>
    <w:rsid w:val="0026406E"/>
    <w:rsid w:val="0029783A"/>
    <w:rsid w:val="002A7F8E"/>
    <w:rsid w:val="002D693F"/>
    <w:rsid w:val="002E2F6F"/>
    <w:rsid w:val="002E51D8"/>
    <w:rsid w:val="002E558C"/>
    <w:rsid w:val="002F6321"/>
    <w:rsid w:val="00300694"/>
    <w:rsid w:val="0030564E"/>
    <w:rsid w:val="0034601A"/>
    <w:rsid w:val="003533C7"/>
    <w:rsid w:val="003604D6"/>
    <w:rsid w:val="00364DAC"/>
    <w:rsid w:val="00384AE0"/>
    <w:rsid w:val="00385C26"/>
    <w:rsid w:val="00395C0A"/>
    <w:rsid w:val="003A166E"/>
    <w:rsid w:val="003A4534"/>
    <w:rsid w:val="003B4575"/>
    <w:rsid w:val="003B5796"/>
    <w:rsid w:val="003D5A41"/>
    <w:rsid w:val="003F48A2"/>
    <w:rsid w:val="003F6D90"/>
    <w:rsid w:val="004175C4"/>
    <w:rsid w:val="00436797"/>
    <w:rsid w:val="004A1195"/>
    <w:rsid w:val="004C3860"/>
    <w:rsid w:val="004D5DD4"/>
    <w:rsid w:val="004D6563"/>
    <w:rsid w:val="004F6E33"/>
    <w:rsid w:val="00500051"/>
    <w:rsid w:val="00510A51"/>
    <w:rsid w:val="00512535"/>
    <w:rsid w:val="00516FB1"/>
    <w:rsid w:val="0052304A"/>
    <w:rsid w:val="00537366"/>
    <w:rsid w:val="00544DEE"/>
    <w:rsid w:val="00550AF5"/>
    <w:rsid w:val="00574432"/>
    <w:rsid w:val="00577A00"/>
    <w:rsid w:val="005813C5"/>
    <w:rsid w:val="005856DF"/>
    <w:rsid w:val="00590BA2"/>
    <w:rsid w:val="00592B0C"/>
    <w:rsid w:val="005B01F6"/>
    <w:rsid w:val="005D5CBD"/>
    <w:rsid w:val="005E3538"/>
    <w:rsid w:val="005F351E"/>
    <w:rsid w:val="005F5AAE"/>
    <w:rsid w:val="00610C37"/>
    <w:rsid w:val="0061398A"/>
    <w:rsid w:val="00646D8D"/>
    <w:rsid w:val="00660EAF"/>
    <w:rsid w:val="00675030"/>
    <w:rsid w:val="0068076D"/>
    <w:rsid w:val="00682DEC"/>
    <w:rsid w:val="006A59BD"/>
    <w:rsid w:val="006B3910"/>
    <w:rsid w:val="006D7854"/>
    <w:rsid w:val="006E66CE"/>
    <w:rsid w:val="006F01A1"/>
    <w:rsid w:val="006F4040"/>
    <w:rsid w:val="007032D5"/>
    <w:rsid w:val="007320B0"/>
    <w:rsid w:val="00767EFD"/>
    <w:rsid w:val="007722B0"/>
    <w:rsid w:val="007A6D64"/>
    <w:rsid w:val="007D254D"/>
    <w:rsid w:val="007E1086"/>
    <w:rsid w:val="007F70B0"/>
    <w:rsid w:val="008056EC"/>
    <w:rsid w:val="00831888"/>
    <w:rsid w:val="0085224F"/>
    <w:rsid w:val="008570B0"/>
    <w:rsid w:val="00874CAE"/>
    <w:rsid w:val="00883270"/>
    <w:rsid w:val="00884B69"/>
    <w:rsid w:val="00890203"/>
    <w:rsid w:val="00896155"/>
    <w:rsid w:val="008A306F"/>
    <w:rsid w:val="008A6797"/>
    <w:rsid w:val="008D0BD3"/>
    <w:rsid w:val="008D54B4"/>
    <w:rsid w:val="008E525B"/>
    <w:rsid w:val="00900171"/>
    <w:rsid w:val="00900BD6"/>
    <w:rsid w:val="00913530"/>
    <w:rsid w:val="009137BE"/>
    <w:rsid w:val="009163E9"/>
    <w:rsid w:val="0093169B"/>
    <w:rsid w:val="009350E4"/>
    <w:rsid w:val="0093760F"/>
    <w:rsid w:val="00983A6D"/>
    <w:rsid w:val="009B616F"/>
    <w:rsid w:val="009F6E34"/>
    <w:rsid w:val="00A03671"/>
    <w:rsid w:val="00A1195B"/>
    <w:rsid w:val="00A40920"/>
    <w:rsid w:val="00AC008E"/>
    <w:rsid w:val="00AD1F11"/>
    <w:rsid w:val="00AD208F"/>
    <w:rsid w:val="00AD3B44"/>
    <w:rsid w:val="00AD3CC4"/>
    <w:rsid w:val="00AE1573"/>
    <w:rsid w:val="00B00994"/>
    <w:rsid w:val="00B10B51"/>
    <w:rsid w:val="00B47466"/>
    <w:rsid w:val="00B56D1B"/>
    <w:rsid w:val="00B87379"/>
    <w:rsid w:val="00B901A5"/>
    <w:rsid w:val="00BA187E"/>
    <w:rsid w:val="00BF0C13"/>
    <w:rsid w:val="00BF2CF8"/>
    <w:rsid w:val="00C02C93"/>
    <w:rsid w:val="00C10AD7"/>
    <w:rsid w:val="00C16851"/>
    <w:rsid w:val="00C45932"/>
    <w:rsid w:val="00C74847"/>
    <w:rsid w:val="00C95D9D"/>
    <w:rsid w:val="00CA30C6"/>
    <w:rsid w:val="00CB526E"/>
    <w:rsid w:val="00CC37C1"/>
    <w:rsid w:val="00CE31E3"/>
    <w:rsid w:val="00CE6B44"/>
    <w:rsid w:val="00D102BC"/>
    <w:rsid w:val="00D13A44"/>
    <w:rsid w:val="00D149B0"/>
    <w:rsid w:val="00D622B1"/>
    <w:rsid w:val="00D648D8"/>
    <w:rsid w:val="00D75E9B"/>
    <w:rsid w:val="00DB2429"/>
    <w:rsid w:val="00DC4FAB"/>
    <w:rsid w:val="00DE11D7"/>
    <w:rsid w:val="00DE2715"/>
    <w:rsid w:val="00E22FDC"/>
    <w:rsid w:val="00E93A9A"/>
    <w:rsid w:val="00EC479F"/>
    <w:rsid w:val="00EC5AFB"/>
    <w:rsid w:val="00ED48D1"/>
    <w:rsid w:val="00F07444"/>
    <w:rsid w:val="00F113D0"/>
    <w:rsid w:val="00F33CEA"/>
    <w:rsid w:val="00F40321"/>
    <w:rsid w:val="00FC04D6"/>
    <w:rsid w:val="00FE4371"/>
    <w:rsid w:val="00FF04D9"/>
    <w:rsid w:val="00FF4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9527B"/>
  <w15:chartTrackingRefBased/>
  <w15:docId w15:val="{0E25416C-A25E-42FC-8D10-7397CB307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5C1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6406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883270"/>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semiHidden/>
    <w:unhideWhenUsed/>
    <w:qFormat/>
    <w:rsid w:val="007D254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4AE0"/>
    <w:pPr>
      <w:ind w:left="720"/>
      <w:contextualSpacing/>
    </w:pPr>
  </w:style>
  <w:style w:type="character" w:customStyle="1" w:styleId="Heading3Char">
    <w:name w:val="Heading 3 Char"/>
    <w:basedOn w:val="DefaultParagraphFont"/>
    <w:link w:val="Heading3"/>
    <w:uiPriority w:val="9"/>
    <w:rsid w:val="00883270"/>
    <w:rPr>
      <w:rFonts w:ascii="Times New Roman" w:eastAsia="Times New Roman" w:hAnsi="Times New Roman" w:cs="Times New Roman"/>
      <w:b/>
      <w:bCs/>
      <w:kern w:val="0"/>
      <w:sz w:val="27"/>
      <w:szCs w:val="27"/>
      <w14:ligatures w14:val="none"/>
    </w:rPr>
  </w:style>
  <w:style w:type="paragraph" w:customStyle="1" w:styleId="whitespace-pre-wrap">
    <w:name w:val="whitespace-pre-wrap"/>
    <w:basedOn w:val="Normal"/>
    <w:rsid w:val="0088327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hitespace-normal">
    <w:name w:val="whitespace-normal"/>
    <w:basedOn w:val="Normal"/>
    <w:rsid w:val="0088327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2Char">
    <w:name w:val="Heading 2 Char"/>
    <w:basedOn w:val="DefaultParagraphFont"/>
    <w:link w:val="Heading2"/>
    <w:uiPriority w:val="9"/>
    <w:semiHidden/>
    <w:rsid w:val="0026406E"/>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7D254D"/>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sid w:val="00AD1F11"/>
    <w:rPr>
      <w:color w:val="0563C1" w:themeColor="hyperlink"/>
      <w:u w:val="single"/>
    </w:rPr>
  </w:style>
  <w:style w:type="character" w:styleId="UnresolvedMention">
    <w:name w:val="Unresolved Mention"/>
    <w:basedOn w:val="DefaultParagraphFont"/>
    <w:uiPriority w:val="99"/>
    <w:semiHidden/>
    <w:unhideWhenUsed/>
    <w:rsid w:val="00AD1F11"/>
    <w:rPr>
      <w:color w:val="605E5C"/>
      <w:shd w:val="clear" w:color="auto" w:fill="E1DFDD"/>
    </w:rPr>
  </w:style>
  <w:style w:type="character" w:customStyle="1" w:styleId="Heading1Char">
    <w:name w:val="Heading 1 Char"/>
    <w:basedOn w:val="DefaultParagraphFont"/>
    <w:link w:val="Heading1"/>
    <w:uiPriority w:val="9"/>
    <w:rsid w:val="00245C1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7836">
      <w:bodyDiv w:val="1"/>
      <w:marLeft w:val="0"/>
      <w:marRight w:val="0"/>
      <w:marTop w:val="0"/>
      <w:marBottom w:val="0"/>
      <w:divBdr>
        <w:top w:val="none" w:sz="0" w:space="0" w:color="auto"/>
        <w:left w:val="none" w:sz="0" w:space="0" w:color="auto"/>
        <w:bottom w:val="none" w:sz="0" w:space="0" w:color="auto"/>
        <w:right w:val="none" w:sz="0" w:space="0" w:color="auto"/>
      </w:divBdr>
    </w:div>
    <w:div w:id="46076318">
      <w:bodyDiv w:val="1"/>
      <w:marLeft w:val="0"/>
      <w:marRight w:val="0"/>
      <w:marTop w:val="0"/>
      <w:marBottom w:val="0"/>
      <w:divBdr>
        <w:top w:val="none" w:sz="0" w:space="0" w:color="auto"/>
        <w:left w:val="none" w:sz="0" w:space="0" w:color="auto"/>
        <w:bottom w:val="none" w:sz="0" w:space="0" w:color="auto"/>
        <w:right w:val="none" w:sz="0" w:space="0" w:color="auto"/>
      </w:divBdr>
      <w:divsChild>
        <w:div w:id="569734606">
          <w:marLeft w:val="0"/>
          <w:marRight w:val="0"/>
          <w:marTop w:val="0"/>
          <w:marBottom w:val="0"/>
          <w:divBdr>
            <w:top w:val="none" w:sz="0" w:space="0" w:color="auto"/>
            <w:left w:val="none" w:sz="0" w:space="0" w:color="auto"/>
            <w:bottom w:val="none" w:sz="0" w:space="0" w:color="auto"/>
            <w:right w:val="none" w:sz="0" w:space="0" w:color="auto"/>
          </w:divBdr>
        </w:div>
      </w:divsChild>
    </w:div>
    <w:div w:id="84620239">
      <w:bodyDiv w:val="1"/>
      <w:marLeft w:val="0"/>
      <w:marRight w:val="0"/>
      <w:marTop w:val="0"/>
      <w:marBottom w:val="0"/>
      <w:divBdr>
        <w:top w:val="none" w:sz="0" w:space="0" w:color="auto"/>
        <w:left w:val="none" w:sz="0" w:space="0" w:color="auto"/>
        <w:bottom w:val="none" w:sz="0" w:space="0" w:color="auto"/>
        <w:right w:val="none" w:sz="0" w:space="0" w:color="auto"/>
      </w:divBdr>
      <w:divsChild>
        <w:div w:id="845291015">
          <w:marLeft w:val="0"/>
          <w:marRight w:val="0"/>
          <w:marTop w:val="0"/>
          <w:marBottom w:val="0"/>
          <w:divBdr>
            <w:top w:val="none" w:sz="0" w:space="0" w:color="auto"/>
            <w:left w:val="none" w:sz="0" w:space="0" w:color="auto"/>
            <w:bottom w:val="none" w:sz="0" w:space="0" w:color="auto"/>
            <w:right w:val="none" w:sz="0" w:space="0" w:color="auto"/>
          </w:divBdr>
        </w:div>
      </w:divsChild>
    </w:div>
    <w:div w:id="90900819">
      <w:bodyDiv w:val="1"/>
      <w:marLeft w:val="0"/>
      <w:marRight w:val="0"/>
      <w:marTop w:val="0"/>
      <w:marBottom w:val="0"/>
      <w:divBdr>
        <w:top w:val="none" w:sz="0" w:space="0" w:color="auto"/>
        <w:left w:val="none" w:sz="0" w:space="0" w:color="auto"/>
        <w:bottom w:val="none" w:sz="0" w:space="0" w:color="auto"/>
        <w:right w:val="none" w:sz="0" w:space="0" w:color="auto"/>
      </w:divBdr>
    </w:div>
    <w:div w:id="93400415">
      <w:bodyDiv w:val="1"/>
      <w:marLeft w:val="0"/>
      <w:marRight w:val="0"/>
      <w:marTop w:val="0"/>
      <w:marBottom w:val="0"/>
      <w:divBdr>
        <w:top w:val="none" w:sz="0" w:space="0" w:color="auto"/>
        <w:left w:val="none" w:sz="0" w:space="0" w:color="auto"/>
        <w:bottom w:val="none" w:sz="0" w:space="0" w:color="auto"/>
        <w:right w:val="none" w:sz="0" w:space="0" w:color="auto"/>
      </w:divBdr>
      <w:divsChild>
        <w:div w:id="1638026636">
          <w:marLeft w:val="0"/>
          <w:marRight w:val="0"/>
          <w:marTop w:val="0"/>
          <w:marBottom w:val="0"/>
          <w:divBdr>
            <w:top w:val="none" w:sz="0" w:space="0" w:color="auto"/>
            <w:left w:val="none" w:sz="0" w:space="0" w:color="auto"/>
            <w:bottom w:val="none" w:sz="0" w:space="0" w:color="auto"/>
            <w:right w:val="none" w:sz="0" w:space="0" w:color="auto"/>
          </w:divBdr>
        </w:div>
      </w:divsChild>
    </w:div>
    <w:div w:id="186647054">
      <w:bodyDiv w:val="1"/>
      <w:marLeft w:val="0"/>
      <w:marRight w:val="0"/>
      <w:marTop w:val="0"/>
      <w:marBottom w:val="0"/>
      <w:divBdr>
        <w:top w:val="none" w:sz="0" w:space="0" w:color="auto"/>
        <w:left w:val="none" w:sz="0" w:space="0" w:color="auto"/>
        <w:bottom w:val="none" w:sz="0" w:space="0" w:color="auto"/>
        <w:right w:val="none" w:sz="0" w:space="0" w:color="auto"/>
      </w:divBdr>
    </w:div>
    <w:div w:id="227569807">
      <w:bodyDiv w:val="1"/>
      <w:marLeft w:val="0"/>
      <w:marRight w:val="0"/>
      <w:marTop w:val="0"/>
      <w:marBottom w:val="0"/>
      <w:divBdr>
        <w:top w:val="none" w:sz="0" w:space="0" w:color="auto"/>
        <w:left w:val="none" w:sz="0" w:space="0" w:color="auto"/>
        <w:bottom w:val="none" w:sz="0" w:space="0" w:color="auto"/>
        <w:right w:val="none" w:sz="0" w:space="0" w:color="auto"/>
      </w:divBdr>
      <w:divsChild>
        <w:div w:id="1735616583">
          <w:marLeft w:val="0"/>
          <w:marRight w:val="0"/>
          <w:marTop w:val="0"/>
          <w:marBottom w:val="0"/>
          <w:divBdr>
            <w:top w:val="none" w:sz="0" w:space="0" w:color="auto"/>
            <w:left w:val="none" w:sz="0" w:space="0" w:color="auto"/>
            <w:bottom w:val="none" w:sz="0" w:space="0" w:color="auto"/>
            <w:right w:val="none" w:sz="0" w:space="0" w:color="auto"/>
          </w:divBdr>
        </w:div>
      </w:divsChild>
    </w:div>
    <w:div w:id="379398098">
      <w:bodyDiv w:val="1"/>
      <w:marLeft w:val="0"/>
      <w:marRight w:val="0"/>
      <w:marTop w:val="0"/>
      <w:marBottom w:val="0"/>
      <w:divBdr>
        <w:top w:val="none" w:sz="0" w:space="0" w:color="auto"/>
        <w:left w:val="none" w:sz="0" w:space="0" w:color="auto"/>
        <w:bottom w:val="none" w:sz="0" w:space="0" w:color="auto"/>
        <w:right w:val="none" w:sz="0" w:space="0" w:color="auto"/>
      </w:divBdr>
      <w:divsChild>
        <w:div w:id="1024671926">
          <w:marLeft w:val="0"/>
          <w:marRight w:val="0"/>
          <w:marTop w:val="0"/>
          <w:marBottom w:val="0"/>
          <w:divBdr>
            <w:top w:val="none" w:sz="0" w:space="0" w:color="auto"/>
            <w:left w:val="none" w:sz="0" w:space="0" w:color="auto"/>
            <w:bottom w:val="none" w:sz="0" w:space="0" w:color="auto"/>
            <w:right w:val="none" w:sz="0" w:space="0" w:color="auto"/>
          </w:divBdr>
        </w:div>
      </w:divsChild>
    </w:div>
    <w:div w:id="424350786">
      <w:bodyDiv w:val="1"/>
      <w:marLeft w:val="0"/>
      <w:marRight w:val="0"/>
      <w:marTop w:val="0"/>
      <w:marBottom w:val="0"/>
      <w:divBdr>
        <w:top w:val="none" w:sz="0" w:space="0" w:color="auto"/>
        <w:left w:val="none" w:sz="0" w:space="0" w:color="auto"/>
        <w:bottom w:val="none" w:sz="0" w:space="0" w:color="auto"/>
        <w:right w:val="none" w:sz="0" w:space="0" w:color="auto"/>
      </w:divBdr>
    </w:div>
    <w:div w:id="483814624">
      <w:bodyDiv w:val="1"/>
      <w:marLeft w:val="0"/>
      <w:marRight w:val="0"/>
      <w:marTop w:val="0"/>
      <w:marBottom w:val="0"/>
      <w:divBdr>
        <w:top w:val="none" w:sz="0" w:space="0" w:color="auto"/>
        <w:left w:val="none" w:sz="0" w:space="0" w:color="auto"/>
        <w:bottom w:val="none" w:sz="0" w:space="0" w:color="auto"/>
        <w:right w:val="none" w:sz="0" w:space="0" w:color="auto"/>
      </w:divBdr>
      <w:divsChild>
        <w:div w:id="1484465002">
          <w:marLeft w:val="0"/>
          <w:marRight w:val="0"/>
          <w:marTop w:val="0"/>
          <w:marBottom w:val="0"/>
          <w:divBdr>
            <w:top w:val="none" w:sz="0" w:space="0" w:color="auto"/>
            <w:left w:val="none" w:sz="0" w:space="0" w:color="auto"/>
            <w:bottom w:val="none" w:sz="0" w:space="0" w:color="auto"/>
            <w:right w:val="none" w:sz="0" w:space="0" w:color="auto"/>
          </w:divBdr>
        </w:div>
      </w:divsChild>
    </w:div>
    <w:div w:id="504368856">
      <w:bodyDiv w:val="1"/>
      <w:marLeft w:val="0"/>
      <w:marRight w:val="0"/>
      <w:marTop w:val="0"/>
      <w:marBottom w:val="0"/>
      <w:divBdr>
        <w:top w:val="none" w:sz="0" w:space="0" w:color="auto"/>
        <w:left w:val="none" w:sz="0" w:space="0" w:color="auto"/>
        <w:bottom w:val="none" w:sz="0" w:space="0" w:color="auto"/>
        <w:right w:val="none" w:sz="0" w:space="0" w:color="auto"/>
      </w:divBdr>
    </w:div>
    <w:div w:id="726032774">
      <w:bodyDiv w:val="1"/>
      <w:marLeft w:val="0"/>
      <w:marRight w:val="0"/>
      <w:marTop w:val="0"/>
      <w:marBottom w:val="0"/>
      <w:divBdr>
        <w:top w:val="none" w:sz="0" w:space="0" w:color="auto"/>
        <w:left w:val="none" w:sz="0" w:space="0" w:color="auto"/>
        <w:bottom w:val="none" w:sz="0" w:space="0" w:color="auto"/>
        <w:right w:val="none" w:sz="0" w:space="0" w:color="auto"/>
      </w:divBdr>
    </w:div>
    <w:div w:id="774404955">
      <w:bodyDiv w:val="1"/>
      <w:marLeft w:val="0"/>
      <w:marRight w:val="0"/>
      <w:marTop w:val="0"/>
      <w:marBottom w:val="0"/>
      <w:divBdr>
        <w:top w:val="none" w:sz="0" w:space="0" w:color="auto"/>
        <w:left w:val="none" w:sz="0" w:space="0" w:color="auto"/>
        <w:bottom w:val="none" w:sz="0" w:space="0" w:color="auto"/>
        <w:right w:val="none" w:sz="0" w:space="0" w:color="auto"/>
      </w:divBdr>
    </w:div>
    <w:div w:id="824858423">
      <w:bodyDiv w:val="1"/>
      <w:marLeft w:val="0"/>
      <w:marRight w:val="0"/>
      <w:marTop w:val="0"/>
      <w:marBottom w:val="0"/>
      <w:divBdr>
        <w:top w:val="none" w:sz="0" w:space="0" w:color="auto"/>
        <w:left w:val="none" w:sz="0" w:space="0" w:color="auto"/>
        <w:bottom w:val="none" w:sz="0" w:space="0" w:color="auto"/>
        <w:right w:val="none" w:sz="0" w:space="0" w:color="auto"/>
      </w:divBdr>
    </w:div>
    <w:div w:id="886528096">
      <w:bodyDiv w:val="1"/>
      <w:marLeft w:val="0"/>
      <w:marRight w:val="0"/>
      <w:marTop w:val="0"/>
      <w:marBottom w:val="0"/>
      <w:divBdr>
        <w:top w:val="none" w:sz="0" w:space="0" w:color="auto"/>
        <w:left w:val="none" w:sz="0" w:space="0" w:color="auto"/>
        <w:bottom w:val="none" w:sz="0" w:space="0" w:color="auto"/>
        <w:right w:val="none" w:sz="0" w:space="0" w:color="auto"/>
      </w:divBdr>
      <w:divsChild>
        <w:div w:id="1047098167">
          <w:marLeft w:val="0"/>
          <w:marRight w:val="0"/>
          <w:marTop w:val="0"/>
          <w:marBottom w:val="0"/>
          <w:divBdr>
            <w:top w:val="none" w:sz="0" w:space="0" w:color="auto"/>
            <w:left w:val="none" w:sz="0" w:space="0" w:color="auto"/>
            <w:bottom w:val="none" w:sz="0" w:space="0" w:color="auto"/>
            <w:right w:val="none" w:sz="0" w:space="0" w:color="auto"/>
          </w:divBdr>
        </w:div>
      </w:divsChild>
    </w:div>
    <w:div w:id="911042736">
      <w:bodyDiv w:val="1"/>
      <w:marLeft w:val="0"/>
      <w:marRight w:val="0"/>
      <w:marTop w:val="0"/>
      <w:marBottom w:val="0"/>
      <w:divBdr>
        <w:top w:val="none" w:sz="0" w:space="0" w:color="auto"/>
        <w:left w:val="none" w:sz="0" w:space="0" w:color="auto"/>
        <w:bottom w:val="none" w:sz="0" w:space="0" w:color="auto"/>
        <w:right w:val="none" w:sz="0" w:space="0" w:color="auto"/>
      </w:divBdr>
    </w:div>
    <w:div w:id="955722781">
      <w:bodyDiv w:val="1"/>
      <w:marLeft w:val="0"/>
      <w:marRight w:val="0"/>
      <w:marTop w:val="0"/>
      <w:marBottom w:val="0"/>
      <w:divBdr>
        <w:top w:val="none" w:sz="0" w:space="0" w:color="auto"/>
        <w:left w:val="none" w:sz="0" w:space="0" w:color="auto"/>
        <w:bottom w:val="none" w:sz="0" w:space="0" w:color="auto"/>
        <w:right w:val="none" w:sz="0" w:space="0" w:color="auto"/>
      </w:divBdr>
    </w:div>
    <w:div w:id="1016232026">
      <w:bodyDiv w:val="1"/>
      <w:marLeft w:val="0"/>
      <w:marRight w:val="0"/>
      <w:marTop w:val="0"/>
      <w:marBottom w:val="0"/>
      <w:divBdr>
        <w:top w:val="none" w:sz="0" w:space="0" w:color="auto"/>
        <w:left w:val="none" w:sz="0" w:space="0" w:color="auto"/>
        <w:bottom w:val="none" w:sz="0" w:space="0" w:color="auto"/>
        <w:right w:val="none" w:sz="0" w:space="0" w:color="auto"/>
      </w:divBdr>
    </w:div>
    <w:div w:id="1039743960">
      <w:bodyDiv w:val="1"/>
      <w:marLeft w:val="0"/>
      <w:marRight w:val="0"/>
      <w:marTop w:val="0"/>
      <w:marBottom w:val="0"/>
      <w:divBdr>
        <w:top w:val="none" w:sz="0" w:space="0" w:color="auto"/>
        <w:left w:val="none" w:sz="0" w:space="0" w:color="auto"/>
        <w:bottom w:val="none" w:sz="0" w:space="0" w:color="auto"/>
        <w:right w:val="none" w:sz="0" w:space="0" w:color="auto"/>
      </w:divBdr>
    </w:div>
    <w:div w:id="1091271843">
      <w:bodyDiv w:val="1"/>
      <w:marLeft w:val="0"/>
      <w:marRight w:val="0"/>
      <w:marTop w:val="0"/>
      <w:marBottom w:val="0"/>
      <w:divBdr>
        <w:top w:val="none" w:sz="0" w:space="0" w:color="auto"/>
        <w:left w:val="none" w:sz="0" w:space="0" w:color="auto"/>
        <w:bottom w:val="none" w:sz="0" w:space="0" w:color="auto"/>
        <w:right w:val="none" w:sz="0" w:space="0" w:color="auto"/>
      </w:divBdr>
      <w:divsChild>
        <w:div w:id="1722511736">
          <w:marLeft w:val="0"/>
          <w:marRight w:val="0"/>
          <w:marTop w:val="0"/>
          <w:marBottom w:val="0"/>
          <w:divBdr>
            <w:top w:val="none" w:sz="0" w:space="0" w:color="auto"/>
            <w:left w:val="none" w:sz="0" w:space="0" w:color="auto"/>
            <w:bottom w:val="none" w:sz="0" w:space="0" w:color="auto"/>
            <w:right w:val="none" w:sz="0" w:space="0" w:color="auto"/>
          </w:divBdr>
        </w:div>
      </w:divsChild>
    </w:div>
    <w:div w:id="1132401136">
      <w:bodyDiv w:val="1"/>
      <w:marLeft w:val="0"/>
      <w:marRight w:val="0"/>
      <w:marTop w:val="0"/>
      <w:marBottom w:val="0"/>
      <w:divBdr>
        <w:top w:val="none" w:sz="0" w:space="0" w:color="auto"/>
        <w:left w:val="none" w:sz="0" w:space="0" w:color="auto"/>
        <w:bottom w:val="none" w:sz="0" w:space="0" w:color="auto"/>
        <w:right w:val="none" w:sz="0" w:space="0" w:color="auto"/>
      </w:divBdr>
    </w:div>
    <w:div w:id="1155027979">
      <w:bodyDiv w:val="1"/>
      <w:marLeft w:val="0"/>
      <w:marRight w:val="0"/>
      <w:marTop w:val="0"/>
      <w:marBottom w:val="0"/>
      <w:divBdr>
        <w:top w:val="none" w:sz="0" w:space="0" w:color="auto"/>
        <w:left w:val="none" w:sz="0" w:space="0" w:color="auto"/>
        <w:bottom w:val="none" w:sz="0" w:space="0" w:color="auto"/>
        <w:right w:val="none" w:sz="0" w:space="0" w:color="auto"/>
      </w:divBdr>
      <w:divsChild>
        <w:div w:id="319624685">
          <w:marLeft w:val="0"/>
          <w:marRight w:val="0"/>
          <w:marTop w:val="0"/>
          <w:marBottom w:val="0"/>
          <w:divBdr>
            <w:top w:val="none" w:sz="0" w:space="0" w:color="auto"/>
            <w:left w:val="none" w:sz="0" w:space="0" w:color="auto"/>
            <w:bottom w:val="none" w:sz="0" w:space="0" w:color="auto"/>
            <w:right w:val="none" w:sz="0" w:space="0" w:color="auto"/>
          </w:divBdr>
        </w:div>
      </w:divsChild>
    </w:div>
    <w:div w:id="1170408824">
      <w:bodyDiv w:val="1"/>
      <w:marLeft w:val="0"/>
      <w:marRight w:val="0"/>
      <w:marTop w:val="0"/>
      <w:marBottom w:val="0"/>
      <w:divBdr>
        <w:top w:val="none" w:sz="0" w:space="0" w:color="auto"/>
        <w:left w:val="none" w:sz="0" w:space="0" w:color="auto"/>
        <w:bottom w:val="none" w:sz="0" w:space="0" w:color="auto"/>
        <w:right w:val="none" w:sz="0" w:space="0" w:color="auto"/>
      </w:divBdr>
    </w:div>
    <w:div w:id="1173911242">
      <w:bodyDiv w:val="1"/>
      <w:marLeft w:val="0"/>
      <w:marRight w:val="0"/>
      <w:marTop w:val="0"/>
      <w:marBottom w:val="0"/>
      <w:divBdr>
        <w:top w:val="none" w:sz="0" w:space="0" w:color="auto"/>
        <w:left w:val="none" w:sz="0" w:space="0" w:color="auto"/>
        <w:bottom w:val="none" w:sz="0" w:space="0" w:color="auto"/>
        <w:right w:val="none" w:sz="0" w:space="0" w:color="auto"/>
      </w:divBdr>
      <w:divsChild>
        <w:div w:id="2093426936">
          <w:marLeft w:val="0"/>
          <w:marRight w:val="0"/>
          <w:marTop w:val="0"/>
          <w:marBottom w:val="0"/>
          <w:divBdr>
            <w:top w:val="none" w:sz="0" w:space="0" w:color="auto"/>
            <w:left w:val="none" w:sz="0" w:space="0" w:color="auto"/>
            <w:bottom w:val="none" w:sz="0" w:space="0" w:color="auto"/>
            <w:right w:val="none" w:sz="0" w:space="0" w:color="auto"/>
          </w:divBdr>
        </w:div>
      </w:divsChild>
    </w:div>
    <w:div w:id="1237087339">
      <w:bodyDiv w:val="1"/>
      <w:marLeft w:val="0"/>
      <w:marRight w:val="0"/>
      <w:marTop w:val="0"/>
      <w:marBottom w:val="0"/>
      <w:divBdr>
        <w:top w:val="none" w:sz="0" w:space="0" w:color="auto"/>
        <w:left w:val="none" w:sz="0" w:space="0" w:color="auto"/>
        <w:bottom w:val="none" w:sz="0" w:space="0" w:color="auto"/>
        <w:right w:val="none" w:sz="0" w:space="0" w:color="auto"/>
      </w:divBdr>
    </w:div>
    <w:div w:id="1287656529">
      <w:bodyDiv w:val="1"/>
      <w:marLeft w:val="0"/>
      <w:marRight w:val="0"/>
      <w:marTop w:val="0"/>
      <w:marBottom w:val="0"/>
      <w:divBdr>
        <w:top w:val="none" w:sz="0" w:space="0" w:color="auto"/>
        <w:left w:val="none" w:sz="0" w:space="0" w:color="auto"/>
        <w:bottom w:val="none" w:sz="0" w:space="0" w:color="auto"/>
        <w:right w:val="none" w:sz="0" w:space="0" w:color="auto"/>
      </w:divBdr>
      <w:divsChild>
        <w:div w:id="1952391639">
          <w:marLeft w:val="0"/>
          <w:marRight w:val="0"/>
          <w:marTop w:val="0"/>
          <w:marBottom w:val="0"/>
          <w:divBdr>
            <w:top w:val="none" w:sz="0" w:space="0" w:color="auto"/>
            <w:left w:val="none" w:sz="0" w:space="0" w:color="auto"/>
            <w:bottom w:val="none" w:sz="0" w:space="0" w:color="auto"/>
            <w:right w:val="none" w:sz="0" w:space="0" w:color="auto"/>
          </w:divBdr>
        </w:div>
      </w:divsChild>
    </w:div>
    <w:div w:id="1288003537">
      <w:bodyDiv w:val="1"/>
      <w:marLeft w:val="0"/>
      <w:marRight w:val="0"/>
      <w:marTop w:val="0"/>
      <w:marBottom w:val="0"/>
      <w:divBdr>
        <w:top w:val="none" w:sz="0" w:space="0" w:color="auto"/>
        <w:left w:val="none" w:sz="0" w:space="0" w:color="auto"/>
        <w:bottom w:val="none" w:sz="0" w:space="0" w:color="auto"/>
        <w:right w:val="none" w:sz="0" w:space="0" w:color="auto"/>
      </w:divBdr>
    </w:div>
    <w:div w:id="1328054100">
      <w:bodyDiv w:val="1"/>
      <w:marLeft w:val="0"/>
      <w:marRight w:val="0"/>
      <w:marTop w:val="0"/>
      <w:marBottom w:val="0"/>
      <w:divBdr>
        <w:top w:val="none" w:sz="0" w:space="0" w:color="auto"/>
        <w:left w:val="none" w:sz="0" w:space="0" w:color="auto"/>
        <w:bottom w:val="none" w:sz="0" w:space="0" w:color="auto"/>
        <w:right w:val="none" w:sz="0" w:space="0" w:color="auto"/>
      </w:divBdr>
      <w:divsChild>
        <w:div w:id="610403190">
          <w:marLeft w:val="0"/>
          <w:marRight w:val="0"/>
          <w:marTop w:val="0"/>
          <w:marBottom w:val="0"/>
          <w:divBdr>
            <w:top w:val="none" w:sz="0" w:space="0" w:color="auto"/>
            <w:left w:val="none" w:sz="0" w:space="0" w:color="auto"/>
            <w:bottom w:val="none" w:sz="0" w:space="0" w:color="auto"/>
            <w:right w:val="none" w:sz="0" w:space="0" w:color="auto"/>
          </w:divBdr>
        </w:div>
      </w:divsChild>
    </w:div>
    <w:div w:id="1335572735">
      <w:bodyDiv w:val="1"/>
      <w:marLeft w:val="0"/>
      <w:marRight w:val="0"/>
      <w:marTop w:val="0"/>
      <w:marBottom w:val="0"/>
      <w:divBdr>
        <w:top w:val="none" w:sz="0" w:space="0" w:color="auto"/>
        <w:left w:val="none" w:sz="0" w:space="0" w:color="auto"/>
        <w:bottom w:val="none" w:sz="0" w:space="0" w:color="auto"/>
        <w:right w:val="none" w:sz="0" w:space="0" w:color="auto"/>
      </w:divBdr>
      <w:divsChild>
        <w:div w:id="204373373">
          <w:marLeft w:val="0"/>
          <w:marRight w:val="0"/>
          <w:marTop w:val="0"/>
          <w:marBottom w:val="0"/>
          <w:divBdr>
            <w:top w:val="none" w:sz="0" w:space="0" w:color="auto"/>
            <w:left w:val="none" w:sz="0" w:space="0" w:color="auto"/>
            <w:bottom w:val="none" w:sz="0" w:space="0" w:color="auto"/>
            <w:right w:val="none" w:sz="0" w:space="0" w:color="auto"/>
          </w:divBdr>
        </w:div>
      </w:divsChild>
    </w:div>
    <w:div w:id="1343241230">
      <w:bodyDiv w:val="1"/>
      <w:marLeft w:val="0"/>
      <w:marRight w:val="0"/>
      <w:marTop w:val="0"/>
      <w:marBottom w:val="0"/>
      <w:divBdr>
        <w:top w:val="none" w:sz="0" w:space="0" w:color="auto"/>
        <w:left w:val="none" w:sz="0" w:space="0" w:color="auto"/>
        <w:bottom w:val="none" w:sz="0" w:space="0" w:color="auto"/>
        <w:right w:val="none" w:sz="0" w:space="0" w:color="auto"/>
      </w:divBdr>
    </w:div>
    <w:div w:id="1407533157">
      <w:bodyDiv w:val="1"/>
      <w:marLeft w:val="0"/>
      <w:marRight w:val="0"/>
      <w:marTop w:val="0"/>
      <w:marBottom w:val="0"/>
      <w:divBdr>
        <w:top w:val="none" w:sz="0" w:space="0" w:color="auto"/>
        <w:left w:val="none" w:sz="0" w:space="0" w:color="auto"/>
        <w:bottom w:val="none" w:sz="0" w:space="0" w:color="auto"/>
        <w:right w:val="none" w:sz="0" w:space="0" w:color="auto"/>
      </w:divBdr>
      <w:divsChild>
        <w:div w:id="392392153">
          <w:marLeft w:val="0"/>
          <w:marRight w:val="0"/>
          <w:marTop w:val="0"/>
          <w:marBottom w:val="0"/>
          <w:divBdr>
            <w:top w:val="none" w:sz="0" w:space="0" w:color="auto"/>
            <w:left w:val="none" w:sz="0" w:space="0" w:color="auto"/>
            <w:bottom w:val="none" w:sz="0" w:space="0" w:color="auto"/>
            <w:right w:val="none" w:sz="0" w:space="0" w:color="auto"/>
          </w:divBdr>
        </w:div>
      </w:divsChild>
    </w:div>
    <w:div w:id="1415005454">
      <w:bodyDiv w:val="1"/>
      <w:marLeft w:val="0"/>
      <w:marRight w:val="0"/>
      <w:marTop w:val="0"/>
      <w:marBottom w:val="0"/>
      <w:divBdr>
        <w:top w:val="none" w:sz="0" w:space="0" w:color="auto"/>
        <w:left w:val="none" w:sz="0" w:space="0" w:color="auto"/>
        <w:bottom w:val="none" w:sz="0" w:space="0" w:color="auto"/>
        <w:right w:val="none" w:sz="0" w:space="0" w:color="auto"/>
      </w:divBdr>
      <w:divsChild>
        <w:div w:id="234121779">
          <w:marLeft w:val="0"/>
          <w:marRight w:val="0"/>
          <w:marTop w:val="0"/>
          <w:marBottom w:val="0"/>
          <w:divBdr>
            <w:top w:val="none" w:sz="0" w:space="0" w:color="auto"/>
            <w:left w:val="none" w:sz="0" w:space="0" w:color="auto"/>
            <w:bottom w:val="none" w:sz="0" w:space="0" w:color="auto"/>
            <w:right w:val="none" w:sz="0" w:space="0" w:color="auto"/>
          </w:divBdr>
        </w:div>
      </w:divsChild>
    </w:div>
    <w:div w:id="1451047140">
      <w:bodyDiv w:val="1"/>
      <w:marLeft w:val="0"/>
      <w:marRight w:val="0"/>
      <w:marTop w:val="0"/>
      <w:marBottom w:val="0"/>
      <w:divBdr>
        <w:top w:val="none" w:sz="0" w:space="0" w:color="auto"/>
        <w:left w:val="none" w:sz="0" w:space="0" w:color="auto"/>
        <w:bottom w:val="none" w:sz="0" w:space="0" w:color="auto"/>
        <w:right w:val="none" w:sz="0" w:space="0" w:color="auto"/>
      </w:divBdr>
    </w:div>
    <w:div w:id="1473711176">
      <w:bodyDiv w:val="1"/>
      <w:marLeft w:val="0"/>
      <w:marRight w:val="0"/>
      <w:marTop w:val="0"/>
      <w:marBottom w:val="0"/>
      <w:divBdr>
        <w:top w:val="none" w:sz="0" w:space="0" w:color="auto"/>
        <w:left w:val="none" w:sz="0" w:space="0" w:color="auto"/>
        <w:bottom w:val="none" w:sz="0" w:space="0" w:color="auto"/>
        <w:right w:val="none" w:sz="0" w:space="0" w:color="auto"/>
      </w:divBdr>
      <w:divsChild>
        <w:div w:id="758719906">
          <w:marLeft w:val="0"/>
          <w:marRight w:val="0"/>
          <w:marTop w:val="0"/>
          <w:marBottom w:val="0"/>
          <w:divBdr>
            <w:top w:val="none" w:sz="0" w:space="0" w:color="auto"/>
            <w:left w:val="none" w:sz="0" w:space="0" w:color="auto"/>
            <w:bottom w:val="none" w:sz="0" w:space="0" w:color="auto"/>
            <w:right w:val="none" w:sz="0" w:space="0" w:color="auto"/>
          </w:divBdr>
        </w:div>
      </w:divsChild>
    </w:div>
    <w:div w:id="1569917127">
      <w:bodyDiv w:val="1"/>
      <w:marLeft w:val="0"/>
      <w:marRight w:val="0"/>
      <w:marTop w:val="0"/>
      <w:marBottom w:val="0"/>
      <w:divBdr>
        <w:top w:val="none" w:sz="0" w:space="0" w:color="auto"/>
        <w:left w:val="none" w:sz="0" w:space="0" w:color="auto"/>
        <w:bottom w:val="none" w:sz="0" w:space="0" w:color="auto"/>
        <w:right w:val="none" w:sz="0" w:space="0" w:color="auto"/>
      </w:divBdr>
    </w:div>
    <w:div w:id="1728531391">
      <w:bodyDiv w:val="1"/>
      <w:marLeft w:val="0"/>
      <w:marRight w:val="0"/>
      <w:marTop w:val="0"/>
      <w:marBottom w:val="0"/>
      <w:divBdr>
        <w:top w:val="none" w:sz="0" w:space="0" w:color="auto"/>
        <w:left w:val="none" w:sz="0" w:space="0" w:color="auto"/>
        <w:bottom w:val="none" w:sz="0" w:space="0" w:color="auto"/>
        <w:right w:val="none" w:sz="0" w:space="0" w:color="auto"/>
      </w:divBdr>
    </w:div>
    <w:div w:id="1734694792">
      <w:bodyDiv w:val="1"/>
      <w:marLeft w:val="0"/>
      <w:marRight w:val="0"/>
      <w:marTop w:val="0"/>
      <w:marBottom w:val="0"/>
      <w:divBdr>
        <w:top w:val="none" w:sz="0" w:space="0" w:color="auto"/>
        <w:left w:val="none" w:sz="0" w:space="0" w:color="auto"/>
        <w:bottom w:val="none" w:sz="0" w:space="0" w:color="auto"/>
        <w:right w:val="none" w:sz="0" w:space="0" w:color="auto"/>
      </w:divBdr>
    </w:div>
    <w:div w:id="1747071916">
      <w:bodyDiv w:val="1"/>
      <w:marLeft w:val="0"/>
      <w:marRight w:val="0"/>
      <w:marTop w:val="0"/>
      <w:marBottom w:val="0"/>
      <w:divBdr>
        <w:top w:val="none" w:sz="0" w:space="0" w:color="auto"/>
        <w:left w:val="none" w:sz="0" w:space="0" w:color="auto"/>
        <w:bottom w:val="none" w:sz="0" w:space="0" w:color="auto"/>
        <w:right w:val="none" w:sz="0" w:space="0" w:color="auto"/>
      </w:divBdr>
    </w:div>
    <w:div w:id="1762601298">
      <w:bodyDiv w:val="1"/>
      <w:marLeft w:val="0"/>
      <w:marRight w:val="0"/>
      <w:marTop w:val="0"/>
      <w:marBottom w:val="0"/>
      <w:divBdr>
        <w:top w:val="none" w:sz="0" w:space="0" w:color="auto"/>
        <w:left w:val="none" w:sz="0" w:space="0" w:color="auto"/>
        <w:bottom w:val="none" w:sz="0" w:space="0" w:color="auto"/>
        <w:right w:val="none" w:sz="0" w:space="0" w:color="auto"/>
      </w:divBdr>
    </w:div>
    <w:div w:id="1765565601">
      <w:bodyDiv w:val="1"/>
      <w:marLeft w:val="0"/>
      <w:marRight w:val="0"/>
      <w:marTop w:val="0"/>
      <w:marBottom w:val="0"/>
      <w:divBdr>
        <w:top w:val="none" w:sz="0" w:space="0" w:color="auto"/>
        <w:left w:val="none" w:sz="0" w:space="0" w:color="auto"/>
        <w:bottom w:val="none" w:sz="0" w:space="0" w:color="auto"/>
        <w:right w:val="none" w:sz="0" w:space="0" w:color="auto"/>
      </w:divBdr>
    </w:div>
    <w:div w:id="1805002193">
      <w:bodyDiv w:val="1"/>
      <w:marLeft w:val="0"/>
      <w:marRight w:val="0"/>
      <w:marTop w:val="0"/>
      <w:marBottom w:val="0"/>
      <w:divBdr>
        <w:top w:val="none" w:sz="0" w:space="0" w:color="auto"/>
        <w:left w:val="none" w:sz="0" w:space="0" w:color="auto"/>
        <w:bottom w:val="none" w:sz="0" w:space="0" w:color="auto"/>
        <w:right w:val="none" w:sz="0" w:space="0" w:color="auto"/>
      </w:divBdr>
    </w:div>
    <w:div w:id="1837725592">
      <w:bodyDiv w:val="1"/>
      <w:marLeft w:val="0"/>
      <w:marRight w:val="0"/>
      <w:marTop w:val="0"/>
      <w:marBottom w:val="0"/>
      <w:divBdr>
        <w:top w:val="none" w:sz="0" w:space="0" w:color="auto"/>
        <w:left w:val="none" w:sz="0" w:space="0" w:color="auto"/>
        <w:bottom w:val="none" w:sz="0" w:space="0" w:color="auto"/>
        <w:right w:val="none" w:sz="0" w:space="0" w:color="auto"/>
      </w:divBdr>
    </w:div>
    <w:div w:id="1846631040">
      <w:bodyDiv w:val="1"/>
      <w:marLeft w:val="0"/>
      <w:marRight w:val="0"/>
      <w:marTop w:val="0"/>
      <w:marBottom w:val="0"/>
      <w:divBdr>
        <w:top w:val="none" w:sz="0" w:space="0" w:color="auto"/>
        <w:left w:val="none" w:sz="0" w:space="0" w:color="auto"/>
        <w:bottom w:val="none" w:sz="0" w:space="0" w:color="auto"/>
        <w:right w:val="none" w:sz="0" w:space="0" w:color="auto"/>
      </w:divBdr>
    </w:div>
    <w:div w:id="1856111845">
      <w:bodyDiv w:val="1"/>
      <w:marLeft w:val="0"/>
      <w:marRight w:val="0"/>
      <w:marTop w:val="0"/>
      <w:marBottom w:val="0"/>
      <w:divBdr>
        <w:top w:val="none" w:sz="0" w:space="0" w:color="auto"/>
        <w:left w:val="none" w:sz="0" w:space="0" w:color="auto"/>
        <w:bottom w:val="none" w:sz="0" w:space="0" w:color="auto"/>
        <w:right w:val="none" w:sz="0" w:space="0" w:color="auto"/>
      </w:divBdr>
      <w:divsChild>
        <w:div w:id="597254153">
          <w:marLeft w:val="0"/>
          <w:marRight w:val="0"/>
          <w:marTop w:val="0"/>
          <w:marBottom w:val="0"/>
          <w:divBdr>
            <w:top w:val="none" w:sz="0" w:space="0" w:color="auto"/>
            <w:left w:val="none" w:sz="0" w:space="0" w:color="auto"/>
            <w:bottom w:val="none" w:sz="0" w:space="0" w:color="auto"/>
            <w:right w:val="none" w:sz="0" w:space="0" w:color="auto"/>
          </w:divBdr>
        </w:div>
      </w:divsChild>
    </w:div>
    <w:div w:id="1878154187">
      <w:bodyDiv w:val="1"/>
      <w:marLeft w:val="0"/>
      <w:marRight w:val="0"/>
      <w:marTop w:val="0"/>
      <w:marBottom w:val="0"/>
      <w:divBdr>
        <w:top w:val="none" w:sz="0" w:space="0" w:color="auto"/>
        <w:left w:val="none" w:sz="0" w:space="0" w:color="auto"/>
        <w:bottom w:val="none" w:sz="0" w:space="0" w:color="auto"/>
        <w:right w:val="none" w:sz="0" w:space="0" w:color="auto"/>
      </w:divBdr>
      <w:divsChild>
        <w:div w:id="319650827">
          <w:marLeft w:val="0"/>
          <w:marRight w:val="0"/>
          <w:marTop w:val="0"/>
          <w:marBottom w:val="0"/>
          <w:divBdr>
            <w:top w:val="none" w:sz="0" w:space="0" w:color="auto"/>
            <w:left w:val="none" w:sz="0" w:space="0" w:color="auto"/>
            <w:bottom w:val="none" w:sz="0" w:space="0" w:color="auto"/>
            <w:right w:val="none" w:sz="0" w:space="0" w:color="auto"/>
          </w:divBdr>
        </w:div>
      </w:divsChild>
    </w:div>
    <w:div w:id="1920747435">
      <w:bodyDiv w:val="1"/>
      <w:marLeft w:val="0"/>
      <w:marRight w:val="0"/>
      <w:marTop w:val="0"/>
      <w:marBottom w:val="0"/>
      <w:divBdr>
        <w:top w:val="none" w:sz="0" w:space="0" w:color="auto"/>
        <w:left w:val="none" w:sz="0" w:space="0" w:color="auto"/>
        <w:bottom w:val="none" w:sz="0" w:space="0" w:color="auto"/>
        <w:right w:val="none" w:sz="0" w:space="0" w:color="auto"/>
      </w:divBdr>
    </w:div>
    <w:div w:id="1923248945">
      <w:bodyDiv w:val="1"/>
      <w:marLeft w:val="0"/>
      <w:marRight w:val="0"/>
      <w:marTop w:val="0"/>
      <w:marBottom w:val="0"/>
      <w:divBdr>
        <w:top w:val="none" w:sz="0" w:space="0" w:color="auto"/>
        <w:left w:val="none" w:sz="0" w:space="0" w:color="auto"/>
        <w:bottom w:val="none" w:sz="0" w:space="0" w:color="auto"/>
        <w:right w:val="none" w:sz="0" w:space="0" w:color="auto"/>
      </w:divBdr>
      <w:divsChild>
        <w:div w:id="1946620138">
          <w:marLeft w:val="0"/>
          <w:marRight w:val="0"/>
          <w:marTop w:val="0"/>
          <w:marBottom w:val="0"/>
          <w:divBdr>
            <w:top w:val="none" w:sz="0" w:space="0" w:color="auto"/>
            <w:left w:val="none" w:sz="0" w:space="0" w:color="auto"/>
            <w:bottom w:val="none" w:sz="0" w:space="0" w:color="auto"/>
            <w:right w:val="none" w:sz="0" w:space="0" w:color="auto"/>
          </w:divBdr>
        </w:div>
      </w:divsChild>
    </w:div>
    <w:div w:id="1942836313">
      <w:bodyDiv w:val="1"/>
      <w:marLeft w:val="0"/>
      <w:marRight w:val="0"/>
      <w:marTop w:val="0"/>
      <w:marBottom w:val="0"/>
      <w:divBdr>
        <w:top w:val="none" w:sz="0" w:space="0" w:color="auto"/>
        <w:left w:val="none" w:sz="0" w:space="0" w:color="auto"/>
        <w:bottom w:val="none" w:sz="0" w:space="0" w:color="auto"/>
        <w:right w:val="none" w:sz="0" w:space="0" w:color="auto"/>
      </w:divBdr>
      <w:divsChild>
        <w:div w:id="1035420896">
          <w:marLeft w:val="0"/>
          <w:marRight w:val="0"/>
          <w:marTop w:val="0"/>
          <w:marBottom w:val="0"/>
          <w:divBdr>
            <w:top w:val="none" w:sz="0" w:space="0" w:color="auto"/>
            <w:left w:val="none" w:sz="0" w:space="0" w:color="auto"/>
            <w:bottom w:val="none" w:sz="0" w:space="0" w:color="auto"/>
            <w:right w:val="none" w:sz="0" w:space="0" w:color="auto"/>
          </w:divBdr>
        </w:div>
      </w:divsChild>
    </w:div>
    <w:div w:id="1992369970">
      <w:bodyDiv w:val="1"/>
      <w:marLeft w:val="0"/>
      <w:marRight w:val="0"/>
      <w:marTop w:val="0"/>
      <w:marBottom w:val="0"/>
      <w:divBdr>
        <w:top w:val="none" w:sz="0" w:space="0" w:color="auto"/>
        <w:left w:val="none" w:sz="0" w:space="0" w:color="auto"/>
        <w:bottom w:val="none" w:sz="0" w:space="0" w:color="auto"/>
        <w:right w:val="none" w:sz="0" w:space="0" w:color="auto"/>
      </w:divBdr>
    </w:div>
    <w:div w:id="2007316891">
      <w:bodyDiv w:val="1"/>
      <w:marLeft w:val="0"/>
      <w:marRight w:val="0"/>
      <w:marTop w:val="0"/>
      <w:marBottom w:val="0"/>
      <w:divBdr>
        <w:top w:val="none" w:sz="0" w:space="0" w:color="auto"/>
        <w:left w:val="none" w:sz="0" w:space="0" w:color="auto"/>
        <w:bottom w:val="none" w:sz="0" w:space="0" w:color="auto"/>
        <w:right w:val="none" w:sz="0" w:space="0" w:color="auto"/>
      </w:divBdr>
    </w:div>
    <w:div w:id="2050566032">
      <w:bodyDiv w:val="1"/>
      <w:marLeft w:val="0"/>
      <w:marRight w:val="0"/>
      <w:marTop w:val="0"/>
      <w:marBottom w:val="0"/>
      <w:divBdr>
        <w:top w:val="none" w:sz="0" w:space="0" w:color="auto"/>
        <w:left w:val="none" w:sz="0" w:space="0" w:color="auto"/>
        <w:bottom w:val="none" w:sz="0" w:space="0" w:color="auto"/>
        <w:right w:val="none" w:sz="0" w:space="0" w:color="auto"/>
      </w:divBdr>
    </w:div>
    <w:div w:id="2063014205">
      <w:bodyDiv w:val="1"/>
      <w:marLeft w:val="0"/>
      <w:marRight w:val="0"/>
      <w:marTop w:val="0"/>
      <w:marBottom w:val="0"/>
      <w:divBdr>
        <w:top w:val="none" w:sz="0" w:space="0" w:color="auto"/>
        <w:left w:val="none" w:sz="0" w:space="0" w:color="auto"/>
        <w:bottom w:val="none" w:sz="0" w:space="0" w:color="auto"/>
        <w:right w:val="none" w:sz="0" w:space="0" w:color="auto"/>
      </w:divBdr>
      <w:divsChild>
        <w:div w:id="1686057397">
          <w:marLeft w:val="0"/>
          <w:marRight w:val="0"/>
          <w:marTop w:val="0"/>
          <w:marBottom w:val="0"/>
          <w:divBdr>
            <w:top w:val="none" w:sz="0" w:space="0" w:color="auto"/>
            <w:left w:val="none" w:sz="0" w:space="0" w:color="auto"/>
            <w:bottom w:val="none" w:sz="0" w:space="0" w:color="auto"/>
            <w:right w:val="none" w:sz="0" w:space="0" w:color="auto"/>
          </w:divBdr>
        </w:div>
      </w:divsChild>
    </w:div>
    <w:div w:id="2069375362">
      <w:bodyDiv w:val="1"/>
      <w:marLeft w:val="0"/>
      <w:marRight w:val="0"/>
      <w:marTop w:val="0"/>
      <w:marBottom w:val="0"/>
      <w:divBdr>
        <w:top w:val="none" w:sz="0" w:space="0" w:color="auto"/>
        <w:left w:val="none" w:sz="0" w:space="0" w:color="auto"/>
        <w:bottom w:val="none" w:sz="0" w:space="0" w:color="auto"/>
        <w:right w:val="none" w:sz="0" w:space="0" w:color="auto"/>
      </w:divBdr>
    </w:div>
    <w:div w:id="2080711609">
      <w:bodyDiv w:val="1"/>
      <w:marLeft w:val="0"/>
      <w:marRight w:val="0"/>
      <w:marTop w:val="0"/>
      <w:marBottom w:val="0"/>
      <w:divBdr>
        <w:top w:val="none" w:sz="0" w:space="0" w:color="auto"/>
        <w:left w:val="none" w:sz="0" w:space="0" w:color="auto"/>
        <w:bottom w:val="none" w:sz="0" w:space="0" w:color="auto"/>
        <w:right w:val="none" w:sz="0" w:space="0" w:color="auto"/>
      </w:divBdr>
    </w:div>
    <w:div w:id="2086877855">
      <w:bodyDiv w:val="1"/>
      <w:marLeft w:val="0"/>
      <w:marRight w:val="0"/>
      <w:marTop w:val="0"/>
      <w:marBottom w:val="0"/>
      <w:divBdr>
        <w:top w:val="none" w:sz="0" w:space="0" w:color="auto"/>
        <w:left w:val="none" w:sz="0" w:space="0" w:color="auto"/>
        <w:bottom w:val="none" w:sz="0" w:space="0" w:color="auto"/>
        <w:right w:val="none" w:sz="0" w:space="0" w:color="auto"/>
      </w:divBdr>
    </w:div>
    <w:div w:id="2121683344">
      <w:bodyDiv w:val="1"/>
      <w:marLeft w:val="0"/>
      <w:marRight w:val="0"/>
      <w:marTop w:val="0"/>
      <w:marBottom w:val="0"/>
      <w:divBdr>
        <w:top w:val="none" w:sz="0" w:space="0" w:color="auto"/>
        <w:left w:val="none" w:sz="0" w:space="0" w:color="auto"/>
        <w:bottom w:val="none" w:sz="0" w:space="0" w:color="auto"/>
        <w:right w:val="none" w:sz="0" w:space="0" w:color="auto"/>
      </w:divBdr>
    </w:div>
    <w:div w:id="2138402445">
      <w:bodyDiv w:val="1"/>
      <w:marLeft w:val="0"/>
      <w:marRight w:val="0"/>
      <w:marTop w:val="0"/>
      <w:marBottom w:val="0"/>
      <w:divBdr>
        <w:top w:val="none" w:sz="0" w:space="0" w:color="auto"/>
        <w:left w:val="none" w:sz="0" w:space="0" w:color="auto"/>
        <w:bottom w:val="none" w:sz="0" w:space="0" w:color="auto"/>
        <w:right w:val="none" w:sz="0" w:space="0" w:color="auto"/>
      </w:divBdr>
      <w:divsChild>
        <w:div w:id="15985564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cpea.org/wp-content/uploads/2023/05/National-Child-Support-Research-FINAL-05-24-023.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555</TotalTime>
  <Pages>18</Pages>
  <Words>5164</Words>
  <Characters>29437</Characters>
  <Application>Microsoft Office Word</Application>
  <DocSecurity>0</DocSecurity>
  <Lines>245</Lines>
  <Paragraphs>69</Paragraphs>
  <ScaleCrop>false</ScaleCrop>
  <Company>County of Orange</Company>
  <LinksUpToDate>false</LinksUpToDate>
  <CharactersWithSpaces>34532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Patrick</dc:creator>
  <cp:keywords/>
  <dc:description/>
  <cp:lastModifiedBy>Nguyen, Patrick</cp:lastModifiedBy>
  <cp:revision>67</cp:revision>
  <dcterms:created xsi:type="dcterms:W3CDTF">2025-03-07T21:31:00Z</dcterms:created>
  <dcterms:modified xsi:type="dcterms:W3CDTF">2025-03-25T17:18:00Z</dcterms:modified>
</cp:coreProperties>
</file>